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65B0" w14:textId="780B8D89" w:rsidR="001D6FC7" w:rsidRDefault="001D6FC7">
      <w:pPr>
        <w:jc w:val="center"/>
        <w:rPr>
          <w:rFonts w:ascii="黑体" w:eastAsia="黑体" w:hAnsi="黑体"/>
          <w:sz w:val="32"/>
          <w:szCs w:val="32"/>
        </w:rPr>
      </w:pPr>
    </w:p>
    <w:p w14:paraId="6E41BCEC" w14:textId="77777777" w:rsidR="00157CEA" w:rsidRDefault="00157CEA">
      <w:pPr>
        <w:jc w:val="center"/>
        <w:rPr>
          <w:rFonts w:ascii="宋体" w:hAnsi="宋体" w:cs="宋体"/>
          <w:b/>
          <w:bCs/>
          <w:sz w:val="44"/>
          <w:szCs w:val="44"/>
        </w:rPr>
      </w:pPr>
    </w:p>
    <w:p w14:paraId="3A3CCB02" w14:textId="77777777" w:rsidR="001D6FC7" w:rsidRDefault="001D6FC7">
      <w:pPr>
        <w:spacing w:line="440" w:lineRule="exact"/>
        <w:jc w:val="center"/>
        <w:rPr>
          <w:rFonts w:ascii="宋体" w:hAnsi="宋体" w:cs="宋体"/>
          <w:b/>
          <w:bCs/>
          <w:sz w:val="44"/>
          <w:szCs w:val="44"/>
        </w:rPr>
      </w:pPr>
    </w:p>
    <w:p w14:paraId="3A91CF48" w14:textId="77777777" w:rsidR="00157CEA" w:rsidRPr="00560514" w:rsidRDefault="00157CEA" w:rsidP="00157CEA">
      <w:pPr>
        <w:spacing w:line="720" w:lineRule="exact"/>
        <w:jc w:val="center"/>
        <w:rPr>
          <w:rFonts w:ascii="方正小标宋_GBK" w:eastAsia="方正小标宋_GBK" w:hAnsi="方正小标宋_GBK" w:cs="方正小标宋简体"/>
          <w:color w:val="000000"/>
          <w:sz w:val="48"/>
          <w:szCs w:val="48"/>
        </w:rPr>
      </w:pPr>
      <w:r w:rsidRPr="00560514">
        <w:rPr>
          <w:rFonts w:ascii="方正小标宋_GBK" w:eastAsia="方正小标宋_GBK" w:hAnsi="方正小标宋_GBK" w:cs="方正小标宋简体" w:hint="eastAsia"/>
          <w:color w:val="000000"/>
          <w:sz w:val="48"/>
          <w:szCs w:val="48"/>
        </w:rPr>
        <w:t>榆林市文联</w:t>
      </w:r>
    </w:p>
    <w:p w14:paraId="06C9CA7C" w14:textId="06DC6F3B" w:rsidR="00157CEA" w:rsidRPr="00560514" w:rsidRDefault="00157CEA" w:rsidP="00157CEA">
      <w:pPr>
        <w:spacing w:line="720" w:lineRule="exact"/>
        <w:jc w:val="center"/>
        <w:rPr>
          <w:rFonts w:ascii="方正小标宋_GBK" w:eastAsia="方正小标宋_GBK" w:hAnsi="方正小标宋_GBK" w:cs="方正小标宋简体"/>
          <w:color w:val="000000"/>
          <w:sz w:val="48"/>
          <w:szCs w:val="48"/>
        </w:rPr>
      </w:pPr>
      <w:r w:rsidRPr="00560514">
        <w:rPr>
          <w:rFonts w:ascii="方正小标宋_GBK" w:eastAsia="方正小标宋_GBK" w:hAnsi="方正小标宋_GBK" w:cs="方正小标宋简体" w:hint="eastAsia"/>
          <w:color w:val="000000"/>
          <w:sz w:val="48"/>
          <w:szCs w:val="48"/>
        </w:rPr>
        <w:t>2021年部门决算</w:t>
      </w:r>
    </w:p>
    <w:p w14:paraId="70697383" w14:textId="77777777" w:rsidR="001D6FC7" w:rsidRPr="00157CEA" w:rsidRDefault="001D6FC7">
      <w:pPr>
        <w:spacing w:line="560" w:lineRule="exact"/>
        <w:jc w:val="center"/>
        <w:rPr>
          <w:rFonts w:ascii="宋体" w:hAnsi="宋体" w:cs="宋体"/>
          <w:b/>
          <w:bCs/>
          <w:sz w:val="44"/>
          <w:szCs w:val="44"/>
        </w:rPr>
      </w:pPr>
    </w:p>
    <w:p w14:paraId="188157B6" w14:textId="77777777" w:rsidR="001D6FC7" w:rsidRDefault="001D6FC7">
      <w:pPr>
        <w:spacing w:line="560" w:lineRule="exact"/>
        <w:jc w:val="center"/>
        <w:rPr>
          <w:rFonts w:ascii="宋体" w:hAnsi="宋体" w:cs="宋体"/>
          <w:b/>
          <w:bCs/>
          <w:sz w:val="44"/>
          <w:szCs w:val="44"/>
        </w:rPr>
      </w:pPr>
    </w:p>
    <w:p w14:paraId="350EA2FB" w14:textId="77777777" w:rsidR="001D6FC7" w:rsidRDefault="001D6FC7">
      <w:pPr>
        <w:spacing w:line="560" w:lineRule="exact"/>
        <w:jc w:val="center"/>
        <w:rPr>
          <w:rFonts w:ascii="宋体" w:hAnsi="宋体" w:cs="宋体"/>
          <w:b/>
          <w:bCs/>
          <w:sz w:val="44"/>
          <w:szCs w:val="44"/>
        </w:rPr>
      </w:pPr>
    </w:p>
    <w:p w14:paraId="0D8F4410" w14:textId="77777777" w:rsidR="001D6FC7" w:rsidRDefault="001D6FC7">
      <w:pPr>
        <w:spacing w:line="560" w:lineRule="exact"/>
        <w:jc w:val="center"/>
        <w:rPr>
          <w:rFonts w:ascii="宋体" w:hAnsi="宋体" w:cs="宋体"/>
          <w:b/>
          <w:bCs/>
          <w:sz w:val="44"/>
          <w:szCs w:val="44"/>
        </w:rPr>
      </w:pPr>
    </w:p>
    <w:p w14:paraId="4C32DB39" w14:textId="77777777" w:rsidR="001D6FC7" w:rsidRDefault="001D6FC7">
      <w:pPr>
        <w:spacing w:line="560" w:lineRule="exact"/>
        <w:rPr>
          <w:rFonts w:ascii="宋体" w:hAnsi="宋体" w:cs="宋体"/>
          <w:b/>
          <w:bCs/>
          <w:sz w:val="44"/>
          <w:szCs w:val="44"/>
        </w:rPr>
      </w:pPr>
    </w:p>
    <w:p w14:paraId="56110980" w14:textId="77777777" w:rsidR="001D6FC7" w:rsidRDefault="001D6FC7">
      <w:pPr>
        <w:spacing w:line="560" w:lineRule="exact"/>
        <w:rPr>
          <w:rFonts w:ascii="宋体" w:hAnsi="宋体" w:cs="宋体"/>
          <w:b/>
          <w:bCs/>
          <w:sz w:val="44"/>
          <w:szCs w:val="44"/>
        </w:rPr>
      </w:pPr>
    </w:p>
    <w:p w14:paraId="66A64DA3" w14:textId="77777777" w:rsidR="001D6FC7" w:rsidRDefault="001D6FC7">
      <w:pPr>
        <w:spacing w:line="560" w:lineRule="exact"/>
        <w:rPr>
          <w:rFonts w:ascii="宋体" w:hAnsi="宋体" w:cs="宋体"/>
          <w:b/>
          <w:bCs/>
          <w:sz w:val="44"/>
          <w:szCs w:val="44"/>
        </w:rPr>
      </w:pPr>
    </w:p>
    <w:p w14:paraId="14FD53C3" w14:textId="77777777" w:rsidR="001D6FC7" w:rsidRDefault="001D6FC7">
      <w:pPr>
        <w:spacing w:line="560" w:lineRule="exact"/>
        <w:rPr>
          <w:rFonts w:ascii="宋体" w:hAnsi="宋体" w:cs="宋体"/>
          <w:b/>
          <w:bCs/>
          <w:sz w:val="44"/>
          <w:szCs w:val="44"/>
        </w:rPr>
      </w:pPr>
    </w:p>
    <w:p w14:paraId="558328BE" w14:textId="77777777" w:rsidR="001D6FC7" w:rsidRDefault="001D6FC7">
      <w:pPr>
        <w:spacing w:line="560" w:lineRule="exact"/>
        <w:rPr>
          <w:rFonts w:ascii="宋体" w:hAnsi="宋体" w:cs="宋体"/>
          <w:b/>
          <w:bCs/>
          <w:sz w:val="44"/>
          <w:szCs w:val="44"/>
        </w:rPr>
      </w:pPr>
    </w:p>
    <w:p w14:paraId="23BEF71D" w14:textId="77777777" w:rsidR="001D6FC7" w:rsidRDefault="001D6FC7">
      <w:pPr>
        <w:spacing w:line="560" w:lineRule="exact"/>
        <w:rPr>
          <w:rFonts w:ascii="宋体" w:hAnsi="宋体" w:cs="宋体"/>
          <w:b/>
          <w:bCs/>
          <w:sz w:val="44"/>
          <w:szCs w:val="44"/>
        </w:rPr>
      </w:pPr>
    </w:p>
    <w:p w14:paraId="701AD133" w14:textId="77777777" w:rsidR="001D6FC7" w:rsidRDefault="001D6FC7">
      <w:pPr>
        <w:spacing w:line="560" w:lineRule="exact"/>
        <w:rPr>
          <w:rFonts w:ascii="宋体" w:hAnsi="宋体" w:cs="宋体"/>
          <w:b/>
          <w:bCs/>
          <w:sz w:val="44"/>
          <w:szCs w:val="44"/>
        </w:rPr>
      </w:pPr>
    </w:p>
    <w:p w14:paraId="4FD87E2C" w14:textId="77777777" w:rsidR="001D6FC7" w:rsidRDefault="001D6FC7">
      <w:pPr>
        <w:spacing w:line="560" w:lineRule="exact"/>
        <w:rPr>
          <w:rFonts w:ascii="宋体" w:hAnsi="宋体" w:cs="宋体"/>
          <w:b/>
          <w:bCs/>
          <w:sz w:val="44"/>
          <w:szCs w:val="44"/>
        </w:rPr>
      </w:pPr>
    </w:p>
    <w:p w14:paraId="3F6D4682" w14:textId="77777777" w:rsidR="001D6FC7" w:rsidRDefault="001D6FC7">
      <w:pPr>
        <w:spacing w:line="400" w:lineRule="exact"/>
        <w:ind w:firstLineChars="800" w:firstLine="2570"/>
        <w:rPr>
          <w:rFonts w:ascii="宋体" w:hAnsi="宋体" w:cs="宋体"/>
          <w:b/>
          <w:bCs/>
          <w:sz w:val="32"/>
          <w:szCs w:val="32"/>
        </w:rPr>
      </w:pPr>
    </w:p>
    <w:p w14:paraId="5E36D1FA" w14:textId="77777777" w:rsidR="001D6FC7" w:rsidRDefault="001D6FC7">
      <w:pPr>
        <w:spacing w:line="400" w:lineRule="exact"/>
        <w:ind w:firstLineChars="800" w:firstLine="2570"/>
        <w:rPr>
          <w:rFonts w:ascii="宋体" w:hAnsi="宋体" w:cs="宋体"/>
          <w:b/>
          <w:bCs/>
          <w:sz w:val="32"/>
          <w:szCs w:val="32"/>
        </w:rPr>
      </w:pPr>
    </w:p>
    <w:p w14:paraId="78223B1C" w14:textId="17EF3506" w:rsidR="001D6FC7" w:rsidRDefault="001853E0">
      <w:pPr>
        <w:spacing w:line="400" w:lineRule="exact"/>
        <w:ind w:firstLineChars="650" w:firstLine="2088"/>
        <w:rPr>
          <w:rFonts w:ascii="宋体" w:hAnsi="宋体" w:cs="宋体"/>
          <w:b/>
          <w:bCs/>
          <w:sz w:val="32"/>
          <w:szCs w:val="32"/>
        </w:rPr>
      </w:pPr>
      <w:r>
        <w:rPr>
          <w:rFonts w:ascii="宋体" w:hAnsi="宋体" w:cs="宋体" w:hint="eastAsia"/>
          <w:b/>
          <w:bCs/>
          <w:sz w:val="32"/>
          <w:szCs w:val="32"/>
        </w:rPr>
        <w:t>保密审查情况：</w:t>
      </w:r>
      <w:r w:rsidR="00157CEA">
        <w:rPr>
          <w:rFonts w:ascii="宋体" w:hAnsi="宋体" w:cs="宋体" w:hint="eastAsia"/>
          <w:b/>
          <w:bCs/>
          <w:color w:val="000000"/>
          <w:sz w:val="32"/>
          <w:szCs w:val="32"/>
        </w:rPr>
        <w:t>已审查</w:t>
      </w:r>
    </w:p>
    <w:p w14:paraId="54429276" w14:textId="77777777" w:rsidR="001D6FC7" w:rsidRDefault="001D6FC7">
      <w:pPr>
        <w:spacing w:line="400" w:lineRule="exact"/>
        <w:jc w:val="center"/>
        <w:rPr>
          <w:rFonts w:ascii="宋体" w:hAnsi="宋体" w:cs="宋体"/>
          <w:b/>
          <w:bCs/>
          <w:sz w:val="32"/>
          <w:szCs w:val="32"/>
        </w:rPr>
      </w:pPr>
    </w:p>
    <w:p w14:paraId="223B9400" w14:textId="77777777" w:rsidR="00157CEA" w:rsidRDefault="001853E0" w:rsidP="00157CEA">
      <w:pPr>
        <w:spacing w:line="400" w:lineRule="exact"/>
        <w:ind w:firstLineChars="650" w:firstLine="2088"/>
        <w:rPr>
          <w:rFonts w:ascii="宋体" w:hAnsi="宋体" w:cs="宋体"/>
          <w:b/>
          <w:bCs/>
          <w:color w:val="000000"/>
          <w:sz w:val="32"/>
          <w:szCs w:val="32"/>
        </w:rPr>
      </w:pPr>
      <w:r>
        <w:rPr>
          <w:rFonts w:ascii="宋体" w:hAnsi="宋体" w:cs="宋体" w:hint="eastAsia"/>
          <w:b/>
          <w:bCs/>
          <w:sz w:val="32"/>
          <w:szCs w:val="32"/>
        </w:rPr>
        <w:t>部门主要负责人审签情况：</w:t>
      </w:r>
      <w:r w:rsidR="00157CEA">
        <w:rPr>
          <w:rFonts w:ascii="宋体" w:hAnsi="宋体" w:cs="宋体" w:hint="eastAsia"/>
          <w:b/>
          <w:bCs/>
          <w:color w:val="000000"/>
          <w:sz w:val="32"/>
          <w:szCs w:val="32"/>
        </w:rPr>
        <w:t>已审签</w:t>
      </w:r>
    </w:p>
    <w:p w14:paraId="18F9AB49" w14:textId="62A98A95" w:rsidR="001D6FC7" w:rsidRPr="00157CEA" w:rsidRDefault="001D6FC7">
      <w:pPr>
        <w:spacing w:line="400" w:lineRule="exact"/>
        <w:ind w:firstLineChars="650" w:firstLine="2088"/>
        <w:rPr>
          <w:rFonts w:ascii="宋体" w:hAnsi="宋体" w:cs="宋体"/>
          <w:b/>
          <w:bCs/>
          <w:sz w:val="32"/>
          <w:szCs w:val="32"/>
        </w:rPr>
      </w:pPr>
    </w:p>
    <w:p w14:paraId="3D2CD102" w14:textId="77777777" w:rsidR="001D6FC7" w:rsidRDefault="001853E0">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14:paraId="7B5B0A1F" w14:textId="77777777" w:rsidR="001D6FC7" w:rsidRDefault="001853E0">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14:paraId="6EA043A4" w14:textId="77777777" w:rsidR="001D6FC7" w:rsidRDefault="001853E0">
      <w:pPr>
        <w:spacing w:line="400" w:lineRule="exact"/>
        <w:rPr>
          <w:rFonts w:ascii="宋体" w:hAnsi="宋体" w:cs="宋体"/>
          <w:b/>
          <w:bCs/>
          <w:sz w:val="32"/>
          <w:szCs w:val="32"/>
        </w:rPr>
      </w:pPr>
      <w:r>
        <w:rPr>
          <w:rFonts w:ascii="宋体" w:hAnsi="宋体" w:cs="宋体"/>
          <w:b/>
          <w:bCs/>
          <w:sz w:val="32"/>
          <w:szCs w:val="32"/>
        </w:rPr>
        <w:br w:type="column"/>
      </w:r>
    </w:p>
    <w:p w14:paraId="154FD880" w14:textId="77777777" w:rsidR="001D6FC7" w:rsidRDefault="001D6FC7">
      <w:pPr>
        <w:jc w:val="center"/>
        <w:rPr>
          <w:rFonts w:ascii="黑体" w:eastAsia="黑体" w:hAnsi="宋体"/>
          <w:bCs/>
          <w:color w:val="000000"/>
          <w:kern w:val="0"/>
          <w:sz w:val="36"/>
          <w:szCs w:val="36"/>
        </w:rPr>
        <w:sectPr w:rsidR="001D6FC7">
          <w:headerReference w:type="even" r:id="rId8"/>
          <w:headerReference w:type="default" r:id="rId9"/>
          <w:footerReference w:type="even" r:id="rId10"/>
          <w:footerReference w:type="default" r:id="rId11"/>
          <w:headerReference w:type="first" r:id="rId12"/>
          <w:footerReference w:type="first" r:id="rId13"/>
          <w:pgSz w:w="11906" w:h="16838"/>
          <w:pgMar w:top="1928" w:right="1644" w:bottom="1474" w:left="1758" w:header="851" w:footer="992" w:gutter="0"/>
          <w:cols w:space="720"/>
          <w:docGrid w:type="lines" w:linePitch="315"/>
        </w:sectPr>
      </w:pPr>
    </w:p>
    <w:p w14:paraId="33316BF6" w14:textId="77777777" w:rsidR="001D6FC7" w:rsidRDefault="001853E0">
      <w:pPr>
        <w:jc w:val="center"/>
        <w:rPr>
          <w:rFonts w:ascii="黑体" w:eastAsia="黑体" w:hAnsi="宋体"/>
          <w:bCs/>
          <w:color w:val="000000"/>
          <w:kern w:val="0"/>
          <w:sz w:val="38"/>
          <w:szCs w:val="36"/>
        </w:rPr>
      </w:pPr>
      <w:r>
        <w:rPr>
          <w:rFonts w:ascii="黑体" w:eastAsia="黑体" w:hAnsi="宋体"/>
          <w:bCs/>
          <w:color w:val="000000"/>
          <w:kern w:val="0"/>
          <w:sz w:val="38"/>
          <w:szCs w:val="36"/>
        </w:rPr>
        <w:lastRenderedPageBreak/>
        <w:t>目</w:t>
      </w:r>
      <w:r>
        <w:rPr>
          <w:rFonts w:ascii="黑体" w:eastAsia="黑体" w:hAnsi="宋体" w:hint="eastAsia"/>
          <w:bCs/>
          <w:color w:val="000000"/>
          <w:kern w:val="0"/>
          <w:sz w:val="38"/>
          <w:szCs w:val="36"/>
        </w:rPr>
        <w:t xml:space="preserve">  </w:t>
      </w:r>
      <w:r>
        <w:rPr>
          <w:rFonts w:ascii="黑体" w:eastAsia="黑体" w:hAnsi="宋体"/>
          <w:bCs/>
          <w:color w:val="000000"/>
          <w:kern w:val="0"/>
          <w:sz w:val="38"/>
          <w:szCs w:val="36"/>
        </w:rPr>
        <w:t>录</w:t>
      </w:r>
    </w:p>
    <w:p w14:paraId="0A077E75" w14:textId="77777777" w:rsidR="001D6FC7" w:rsidRPr="003C3A2B" w:rsidRDefault="001853E0">
      <w:pPr>
        <w:widowControl/>
        <w:spacing w:beforeLines="50" w:before="157"/>
        <w:jc w:val="center"/>
        <w:rPr>
          <w:rFonts w:ascii="方正小标宋简体" w:eastAsia="方正小标宋简体" w:hAnsi="方正小标宋简体" w:cs="方正小标宋简体"/>
          <w:color w:val="000000"/>
          <w:kern w:val="0"/>
          <w:sz w:val="32"/>
          <w:szCs w:val="32"/>
        </w:rPr>
      </w:pPr>
      <w:r w:rsidRPr="003C3A2B">
        <w:rPr>
          <w:rFonts w:ascii="方正小标宋简体" w:eastAsia="方正小标宋简体" w:hAnsi="方正小标宋简体" w:cs="方正小标宋简体" w:hint="eastAsia"/>
          <w:color w:val="000000"/>
          <w:kern w:val="0"/>
          <w:sz w:val="32"/>
          <w:szCs w:val="32"/>
        </w:rPr>
        <w:t>第一部分  部门概况</w:t>
      </w:r>
    </w:p>
    <w:p w14:paraId="5C8B09EC"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一、部门主要职能及内设机构</w:t>
      </w:r>
    </w:p>
    <w:p w14:paraId="5D087E25"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二、部门决算单位构成</w:t>
      </w:r>
    </w:p>
    <w:p w14:paraId="29DC425C"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三、部门人员情况</w:t>
      </w:r>
    </w:p>
    <w:p w14:paraId="01EA9300" w14:textId="77777777" w:rsidR="001D6FC7" w:rsidRPr="003C3A2B" w:rsidRDefault="001853E0" w:rsidP="003C3A2B">
      <w:pPr>
        <w:widowControl/>
        <w:spacing w:beforeLines="50" w:before="157"/>
        <w:jc w:val="center"/>
        <w:rPr>
          <w:rFonts w:ascii="方正小标宋简体" w:eastAsia="方正小标宋简体" w:hAnsi="方正小标宋简体" w:cs="方正小标宋简体"/>
          <w:color w:val="000000"/>
          <w:kern w:val="0"/>
          <w:sz w:val="32"/>
          <w:szCs w:val="32"/>
        </w:rPr>
      </w:pPr>
      <w:r w:rsidRPr="003C3A2B">
        <w:rPr>
          <w:rFonts w:ascii="方正小标宋简体" w:eastAsia="方正小标宋简体" w:hAnsi="方正小标宋简体" w:cs="方正小标宋简体" w:hint="eastAsia"/>
          <w:color w:val="000000"/>
          <w:kern w:val="0"/>
          <w:sz w:val="32"/>
          <w:szCs w:val="32"/>
        </w:rPr>
        <w:t>第二部分  2021年度部门决算表</w:t>
      </w:r>
    </w:p>
    <w:p w14:paraId="1F1616BB"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一、收入支出决算总表     </w:t>
      </w:r>
    </w:p>
    <w:p w14:paraId="2D72D276"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二、收入决算表     </w:t>
      </w:r>
    </w:p>
    <w:p w14:paraId="2900D122"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三、支出决算表    </w:t>
      </w:r>
    </w:p>
    <w:p w14:paraId="1F63DE25"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四、财政拨款收入支出决算总表    </w:t>
      </w:r>
    </w:p>
    <w:p w14:paraId="554DEE48"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五、一般公共预算财政拨款支出决算表  </w:t>
      </w:r>
    </w:p>
    <w:p w14:paraId="29BB2CE1"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六、一般公共预算财政拨款基本支出决算表    </w:t>
      </w:r>
    </w:p>
    <w:p w14:paraId="0CB57CB9" w14:textId="77777777" w:rsidR="001D6FC7" w:rsidRPr="00A1621C" w:rsidRDefault="001853E0" w:rsidP="00A1621C">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七、一般公共预算财政拨款“三公”经费及会议费、培训费支出决算表    </w:t>
      </w:r>
    </w:p>
    <w:p w14:paraId="297E758A"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八、政府性基金预算财政拨款收入支出决算表</w:t>
      </w:r>
    </w:p>
    <w:p w14:paraId="736FE8AD"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九、国有资本经营预算财政拨款支出决算表</w:t>
      </w:r>
    </w:p>
    <w:p w14:paraId="273E21DF" w14:textId="77777777" w:rsidR="001D6FC7" w:rsidRPr="003C3A2B" w:rsidRDefault="001853E0" w:rsidP="003C3A2B">
      <w:pPr>
        <w:widowControl/>
        <w:spacing w:beforeLines="50" w:before="157"/>
        <w:jc w:val="center"/>
        <w:rPr>
          <w:rFonts w:ascii="方正小标宋简体" w:eastAsia="方正小标宋简体" w:hAnsi="方正小标宋简体" w:cs="方正小标宋简体"/>
          <w:color w:val="000000"/>
          <w:kern w:val="0"/>
          <w:sz w:val="32"/>
          <w:szCs w:val="32"/>
        </w:rPr>
      </w:pPr>
      <w:r w:rsidRPr="003C3A2B">
        <w:rPr>
          <w:rFonts w:ascii="方正小标宋简体" w:eastAsia="方正小标宋简体" w:hAnsi="方正小标宋简体" w:cs="方正小标宋简体" w:hint="eastAsia"/>
          <w:color w:val="000000"/>
          <w:kern w:val="0"/>
          <w:sz w:val="32"/>
          <w:szCs w:val="32"/>
        </w:rPr>
        <w:t>第三部分  2021年度部门决算情况说明</w:t>
      </w:r>
    </w:p>
    <w:p w14:paraId="15A62694"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一、收入支出决算总体情况说明   </w:t>
      </w:r>
    </w:p>
    <w:p w14:paraId="2222C8F2"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二、收入决算情况说明     </w:t>
      </w:r>
    </w:p>
    <w:p w14:paraId="2B83A2D7"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lastRenderedPageBreak/>
        <w:t xml:space="preserve">三、支出决算情况说明    </w:t>
      </w:r>
    </w:p>
    <w:p w14:paraId="740ACB0C"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四、财政拨款收入支出决算总体情况说明    </w:t>
      </w:r>
    </w:p>
    <w:p w14:paraId="5D1C8D5C"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五、一般公共预算财政拨款支出决算情况说明 </w:t>
      </w:r>
    </w:p>
    <w:p w14:paraId="2B67E1F5"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六、一般公共预算财政拨款基本支出决算情况说明   </w:t>
      </w:r>
    </w:p>
    <w:p w14:paraId="4B543E2F" w14:textId="77777777" w:rsidR="001D6FC7" w:rsidRPr="00A1621C" w:rsidRDefault="001853E0" w:rsidP="00A1621C">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七、一般公共预算财政拨款“三公”经费及会议费、培训费支出决算情况说明  </w:t>
      </w:r>
    </w:p>
    <w:p w14:paraId="79E2642B"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八、政府性基金预算财政拨款收入支出情况说明 </w:t>
      </w:r>
    </w:p>
    <w:p w14:paraId="7D29B051"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九、国有资本经营预算财政拨款支出决算情况说明</w:t>
      </w:r>
    </w:p>
    <w:p w14:paraId="435E0671"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十、机关运行经费支出情况说明 </w:t>
      </w:r>
    </w:p>
    <w:p w14:paraId="0929F000"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十一、政府采购支出情况说明 </w:t>
      </w:r>
    </w:p>
    <w:p w14:paraId="28E8E666"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十二、国有资产占用及购置情况说明</w:t>
      </w:r>
    </w:p>
    <w:p w14:paraId="09DBABF4" w14:textId="77777777" w:rsidR="001D6FC7" w:rsidRPr="00A1621C" w:rsidRDefault="001853E0">
      <w:pPr>
        <w:widowControl/>
        <w:spacing w:line="640" w:lineRule="exact"/>
        <w:jc w:val="left"/>
        <w:rPr>
          <w:rFonts w:ascii="仿宋_GB2312" w:eastAsia="仿宋_GB2312" w:hAnsi="仿宋" w:cs="楷体"/>
          <w:color w:val="000000"/>
          <w:kern w:val="0"/>
          <w:sz w:val="32"/>
          <w:szCs w:val="32"/>
        </w:rPr>
      </w:pPr>
      <w:r w:rsidRPr="00A1621C">
        <w:rPr>
          <w:rFonts w:ascii="仿宋_GB2312" w:eastAsia="仿宋_GB2312" w:hAnsi="仿宋" w:cs="楷体" w:hint="eastAsia"/>
          <w:color w:val="000000"/>
          <w:kern w:val="0"/>
          <w:sz w:val="32"/>
          <w:szCs w:val="32"/>
        </w:rPr>
        <w:t xml:space="preserve">十三、预算绩效情况说明 </w:t>
      </w:r>
    </w:p>
    <w:p w14:paraId="4B605B66" w14:textId="77777777" w:rsidR="001D6FC7" w:rsidRPr="005A503C" w:rsidRDefault="001853E0" w:rsidP="005A503C">
      <w:pPr>
        <w:widowControl/>
        <w:spacing w:beforeLines="50" w:before="157"/>
        <w:jc w:val="center"/>
        <w:rPr>
          <w:rFonts w:ascii="方正小标宋简体" w:eastAsia="方正小标宋简体" w:hAnsi="方正小标宋简体" w:cs="方正小标宋简体"/>
          <w:color w:val="000000"/>
          <w:kern w:val="0"/>
          <w:sz w:val="32"/>
          <w:szCs w:val="32"/>
        </w:rPr>
      </w:pPr>
      <w:r w:rsidRPr="005A503C">
        <w:rPr>
          <w:rFonts w:ascii="方正小标宋简体" w:eastAsia="方正小标宋简体" w:hAnsi="方正小标宋简体" w:cs="方正小标宋简体" w:hint="eastAsia"/>
          <w:color w:val="000000"/>
          <w:kern w:val="0"/>
          <w:sz w:val="32"/>
          <w:szCs w:val="32"/>
        </w:rPr>
        <w:t>第四部分 专业名词解释</w:t>
      </w:r>
    </w:p>
    <w:p w14:paraId="4A9F34E4" w14:textId="77777777" w:rsidR="001D6FC7" w:rsidRPr="005A503C" w:rsidRDefault="001D6FC7">
      <w:pPr>
        <w:jc w:val="center"/>
        <w:rPr>
          <w:rFonts w:ascii="方正小标宋简体" w:eastAsia="方正小标宋简体" w:hAnsi="方正小标宋简体" w:cs="方正小标宋简体"/>
          <w:color w:val="000000"/>
          <w:kern w:val="0"/>
          <w:sz w:val="32"/>
          <w:szCs w:val="32"/>
        </w:rPr>
      </w:pPr>
    </w:p>
    <w:p w14:paraId="58BCEAB0" w14:textId="77FD1682" w:rsidR="001D6FC7" w:rsidRDefault="005A503C" w:rsidP="005A503C">
      <w:pPr>
        <w:tabs>
          <w:tab w:val="left" w:pos="5370"/>
        </w:tabs>
        <w:jc w:val="left"/>
        <w:rPr>
          <w:rFonts w:ascii="黑体" w:eastAsia="黑体" w:hAnsi="宋体"/>
          <w:color w:val="000000"/>
          <w:kern w:val="0"/>
          <w:sz w:val="44"/>
          <w:szCs w:val="44"/>
        </w:rPr>
      </w:pPr>
      <w:r>
        <w:rPr>
          <w:rFonts w:ascii="黑体" w:eastAsia="黑体" w:hAnsi="宋体"/>
          <w:color w:val="000000"/>
          <w:kern w:val="0"/>
          <w:sz w:val="44"/>
          <w:szCs w:val="44"/>
        </w:rPr>
        <w:tab/>
      </w:r>
    </w:p>
    <w:p w14:paraId="6284564D" w14:textId="77777777" w:rsidR="001D6FC7" w:rsidRDefault="001D6FC7">
      <w:pPr>
        <w:jc w:val="center"/>
        <w:rPr>
          <w:rFonts w:ascii="黑体" w:eastAsia="黑体" w:hAnsi="宋体"/>
          <w:color w:val="000000"/>
          <w:kern w:val="0"/>
          <w:sz w:val="44"/>
          <w:szCs w:val="44"/>
        </w:rPr>
      </w:pPr>
    </w:p>
    <w:p w14:paraId="09EFA530" w14:textId="77777777" w:rsidR="001D6FC7" w:rsidRDefault="001D6FC7">
      <w:pPr>
        <w:jc w:val="center"/>
        <w:rPr>
          <w:rFonts w:ascii="黑体" w:eastAsia="黑体" w:hAnsi="宋体"/>
          <w:color w:val="000000"/>
          <w:kern w:val="0"/>
          <w:sz w:val="44"/>
          <w:szCs w:val="44"/>
        </w:rPr>
      </w:pPr>
    </w:p>
    <w:p w14:paraId="49A0D46A" w14:textId="77777777" w:rsidR="001D6FC7" w:rsidRDefault="001D6FC7">
      <w:pPr>
        <w:jc w:val="center"/>
        <w:rPr>
          <w:rFonts w:ascii="黑体" w:eastAsia="黑体" w:hAnsi="宋体"/>
          <w:color w:val="000000"/>
          <w:kern w:val="0"/>
          <w:sz w:val="44"/>
          <w:szCs w:val="44"/>
        </w:rPr>
      </w:pPr>
    </w:p>
    <w:p w14:paraId="3A01C644" w14:textId="77777777" w:rsidR="001D6FC7" w:rsidRDefault="001D6FC7">
      <w:pPr>
        <w:jc w:val="center"/>
        <w:rPr>
          <w:rFonts w:ascii="黑体" w:eastAsia="黑体" w:hAnsi="宋体"/>
          <w:color w:val="000000"/>
          <w:kern w:val="0"/>
          <w:sz w:val="44"/>
          <w:szCs w:val="44"/>
        </w:rPr>
      </w:pPr>
    </w:p>
    <w:p w14:paraId="711FFDC9" w14:textId="77777777" w:rsidR="001D6FC7" w:rsidRDefault="001D6FC7">
      <w:pPr>
        <w:jc w:val="center"/>
        <w:rPr>
          <w:rFonts w:ascii="黑体" w:eastAsia="黑体" w:hAnsi="宋体"/>
          <w:color w:val="000000"/>
          <w:kern w:val="0"/>
          <w:sz w:val="44"/>
          <w:szCs w:val="44"/>
        </w:rPr>
      </w:pPr>
    </w:p>
    <w:p w14:paraId="7357F51D" w14:textId="77777777" w:rsidR="001D6FC7" w:rsidRPr="00A1621C" w:rsidRDefault="001853E0">
      <w:pPr>
        <w:jc w:val="center"/>
        <w:rPr>
          <w:rFonts w:ascii="方正小标宋简体" w:eastAsia="方正小标宋简体" w:hAnsi="方正小标宋简体" w:cs="方正小标宋简体"/>
          <w:color w:val="000000"/>
          <w:kern w:val="0"/>
          <w:sz w:val="44"/>
          <w:szCs w:val="44"/>
        </w:rPr>
      </w:pPr>
      <w:r w:rsidRPr="00A1621C">
        <w:rPr>
          <w:rFonts w:ascii="方正小标宋简体" w:eastAsia="方正小标宋简体" w:hAnsi="方正小标宋简体" w:cs="方正小标宋简体" w:hint="eastAsia"/>
          <w:color w:val="000000"/>
          <w:kern w:val="0"/>
          <w:sz w:val="44"/>
          <w:szCs w:val="44"/>
        </w:rPr>
        <w:lastRenderedPageBreak/>
        <w:t>第一部分 部门概况</w:t>
      </w:r>
    </w:p>
    <w:p w14:paraId="1063455C" w14:textId="77777777" w:rsidR="001D6FC7" w:rsidRDefault="001853E0">
      <w:pPr>
        <w:spacing w:beforeLines="50" w:before="157" w:line="660" w:lineRule="exact"/>
        <w:rPr>
          <w:rFonts w:ascii="黑体" w:eastAsia="黑体" w:hAnsi="宋体"/>
          <w:color w:val="000000"/>
          <w:kern w:val="0"/>
          <w:sz w:val="32"/>
          <w:szCs w:val="32"/>
        </w:rPr>
      </w:pPr>
      <w:r>
        <w:rPr>
          <w:rFonts w:ascii="黑体" w:eastAsia="黑体" w:hAnsi="宋体" w:hint="eastAsia"/>
          <w:color w:val="000000"/>
          <w:kern w:val="0"/>
          <w:sz w:val="32"/>
          <w:szCs w:val="32"/>
        </w:rPr>
        <w:t xml:space="preserve">    一、部门主要职能及内设机构</w:t>
      </w:r>
    </w:p>
    <w:p w14:paraId="0E44DE68" w14:textId="77777777"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榆林市文学艺术界联合会是市委领导的，由全市文学艺术家协会组成的人民团体。是党和政府联系文学艺术家的桥梁和纽带。</w:t>
      </w:r>
    </w:p>
    <w:p w14:paraId="0149C8CE" w14:textId="77777777" w:rsidR="004809E7" w:rsidRDefault="001853E0" w:rsidP="00F4256E">
      <w:pPr>
        <w:widowControl/>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（一）主要职能。</w:t>
      </w:r>
    </w:p>
    <w:p w14:paraId="5AF94E6A" w14:textId="583195B9"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1.贯彻落实党的文艺工作路线、方针和政策，为各文艺家协会做好团结引导、联络协调、服务管理、自律维权工作，团结全市文学艺术家和文艺工作者，反映和听取文艺界的情况和意见。组织专家、文艺家经常深入生活，扎根人民，挂职蹲点，规划落实文艺创作题材和文艺评论、学术研究课题。</w:t>
      </w:r>
    </w:p>
    <w:p w14:paraId="294229BA" w14:textId="5FE115EC"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2.做好文学、戏剧、音乐、舞蹈、美术、书法、摄影、民间文艺</w:t>
      </w:r>
      <w:r w:rsidR="00681599" w:rsidRPr="00A1621C">
        <w:rPr>
          <w:rFonts w:ascii="仿宋_GB2312" w:eastAsia="仿宋_GB2312" w:hAnsi="仿宋_GB2312" w:cs="仿宋_GB2312" w:hint="eastAsia"/>
          <w:sz w:val="32"/>
          <w:szCs w:val="32"/>
        </w:rPr>
        <w:t>、</w:t>
      </w:r>
      <w:bookmarkStart w:id="0" w:name="_Hlk115162625"/>
      <w:r w:rsidR="00681599" w:rsidRPr="00A1621C">
        <w:rPr>
          <w:rFonts w:ascii="仿宋_GB2312" w:eastAsia="仿宋_GB2312" w:hAnsi="仿宋_GB2312" w:cs="仿宋_GB2312" w:hint="eastAsia"/>
          <w:sz w:val="32"/>
          <w:szCs w:val="32"/>
        </w:rPr>
        <w:t>曲艺、影视、志愿者</w:t>
      </w:r>
      <w:bookmarkEnd w:id="0"/>
      <w:r w:rsidRPr="00A1621C">
        <w:rPr>
          <w:rFonts w:ascii="仿宋_GB2312" w:eastAsia="仿宋_GB2312" w:hAnsi="仿宋_GB2312" w:cs="仿宋_GB2312" w:hint="eastAsia"/>
          <w:sz w:val="32"/>
          <w:szCs w:val="32"/>
        </w:rPr>
        <w:t>等协会的管理工作，指导各协会的有关事宜，协助市委宣传部管理、调整、配备各协会的领导班子。</w:t>
      </w:r>
    </w:p>
    <w:p w14:paraId="6A4789A7" w14:textId="5E0B7F9B"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3.组织协调文学、戏剧、音乐、舞蹈、美术、书法、摄影、民间文艺</w:t>
      </w:r>
      <w:r w:rsidR="00F02169" w:rsidRPr="00A1621C">
        <w:rPr>
          <w:rFonts w:ascii="仿宋_GB2312" w:eastAsia="仿宋_GB2312" w:hAnsi="仿宋_GB2312" w:cs="仿宋_GB2312" w:hint="eastAsia"/>
          <w:sz w:val="32"/>
          <w:szCs w:val="32"/>
        </w:rPr>
        <w:t>、曲艺、影视、志愿者</w:t>
      </w:r>
      <w:r w:rsidRPr="00A1621C">
        <w:rPr>
          <w:rFonts w:ascii="仿宋_GB2312" w:eastAsia="仿宋_GB2312" w:hAnsi="仿宋_GB2312" w:cs="仿宋_GB2312" w:hint="eastAsia"/>
          <w:sz w:val="32"/>
          <w:szCs w:val="32"/>
        </w:rPr>
        <w:t>的横向联合，开展综合性、社会性的文艺演出，出版、展览、理论研究、评论和评比等活动。</w:t>
      </w:r>
    </w:p>
    <w:p w14:paraId="5578B7A3" w14:textId="77777777"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lastRenderedPageBreak/>
        <w:t>4.出版编辑内部杂志，举办各类文学艺术讲习班、培训班，培养、扶植文艺创作新人，壮大我市文艺创作队伍。做好稿件组织、经费筹措和交流发行工作。</w:t>
      </w:r>
    </w:p>
    <w:p w14:paraId="1329DE9B" w14:textId="77777777"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5.通过民间渠道，开展文艺界国内、国际文化交流，做好与各地、市文联的联络工作，宣传榆林的传统文化和现代文化，促进榆林经济社会发展和文化艺术繁荣。</w:t>
      </w:r>
    </w:p>
    <w:p w14:paraId="484D937C" w14:textId="77777777" w:rsidR="00F4256E"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6.承担作家、艺术家的权益保障工作和统战工作，联合文艺界民主党派和无党派人士。</w:t>
      </w:r>
    </w:p>
    <w:p w14:paraId="074BE8E2" w14:textId="249B1E77" w:rsidR="001D6FC7" w:rsidRPr="00A1621C" w:rsidRDefault="00F4256E" w:rsidP="00F4256E">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7.承担市委和市政府交办的其他任务。</w:t>
      </w:r>
    </w:p>
    <w:p w14:paraId="0631D709" w14:textId="77777777" w:rsidR="001D6FC7" w:rsidRDefault="001853E0">
      <w:pPr>
        <w:widowControl/>
        <w:spacing w:line="66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（二）内设机构。</w:t>
      </w:r>
    </w:p>
    <w:p w14:paraId="173817B0" w14:textId="77777777" w:rsidR="00B62277" w:rsidRPr="00A1621C" w:rsidRDefault="00B62277" w:rsidP="00B62277">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市文联内设4个科室：办公室、组联部、编辑部、创评部。</w:t>
      </w:r>
    </w:p>
    <w:p w14:paraId="411318D6" w14:textId="77777777" w:rsidR="001D6FC7" w:rsidRDefault="001853E0">
      <w:pPr>
        <w:widowControl/>
        <w:spacing w:line="660" w:lineRule="exact"/>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14:paraId="674C9BEC" w14:textId="273931A0" w:rsidR="004809E7" w:rsidRPr="00A1621C" w:rsidRDefault="004809E7" w:rsidP="00A1621C">
      <w:pPr>
        <w:widowControl/>
        <w:ind w:firstLineChars="200" w:firstLine="640"/>
        <w:jc w:val="left"/>
        <w:rPr>
          <w:rFonts w:ascii="仿宋_GB2312" w:eastAsia="仿宋_GB2312" w:hAnsi="仿宋_GB2312" w:cs="仿宋_GB2312"/>
          <w:sz w:val="32"/>
          <w:szCs w:val="32"/>
        </w:rPr>
      </w:pPr>
      <w:r w:rsidRPr="00A1621C">
        <w:rPr>
          <w:rFonts w:ascii="仿宋_GB2312" w:eastAsia="仿宋_GB2312" w:hAnsi="仿宋_GB2312" w:cs="仿宋_GB2312" w:hint="eastAsia"/>
          <w:sz w:val="32"/>
          <w:szCs w:val="32"/>
        </w:rPr>
        <w:t>纳入2021年本部门决算编制范围的单位共1个，无部门所属</w:t>
      </w:r>
      <w:r w:rsidRPr="00A1621C">
        <w:rPr>
          <w:rFonts w:ascii="仿宋_GB2312" w:eastAsia="仿宋_GB2312" w:hAnsi="仿宋_GB2312" w:cs="仿宋_GB2312"/>
          <w:sz w:val="32"/>
          <w:szCs w:val="32"/>
        </w:rPr>
        <w:t>二级预算</w:t>
      </w:r>
      <w:r w:rsidRPr="00A1621C">
        <w:rPr>
          <w:rFonts w:ascii="仿宋_GB2312" w:eastAsia="仿宋_GB2312" w:hAnsi="仿宋_GB2312" w:cs="仿宋_GB2312" w:hint="eastAsia"/>
          <w:sz w:val="32"/>
          <w:szCs w:val="32"/>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7278"/>
      </w:tblGrid>
      <w:tr w:rsidR="004809E7" w14:paraId="5163FE6C" w14:textId="77777777" w:rsidTr="003C4151">
        <w:trPr>
          <w:trHeight w:val="678"/>
        </w:trPr>
        <w:tc>
          <w:tcPr>
            <w:tcW w:w="1681" w:type="dxa"/>
            <w:vAlign w:val="center"/>
          </w:tcPr>
          <w:p w14:paraId="010690C5" w14:textId="77777777" w:rsidR="004809E7" w:rsidRDefault="004809E7" w:rsidP="003C4151">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14:paraId="73EC757C" w14:textId="77777777" w:rsidR="004809E7" w:rsidRDefault="004809E7" w:rsidP="003C4151">
            <w:pPr>
              <w:jc w:val="center"/>
              <w:rPr>
                <w:rFonts w:ascii="黑体" w:eastAsia="黑体" w:hAnsi="黑体"/>
                <w:sz w:val="32"/>
                <w:szCs w:val="32"/>
              </w:rPr>
            </w:pPr>
            <w:r>
              <w:rPr>
                <w:rFonts w:ascii="黑体" w:eastAsia="黑体" w:hAnsi="黑体" w:hint="eastAsia"/>
                <w:sz w:val="32"/>
                <w:szCs w:val="32"/>
              </w:rPr>
              <w:t>单位名称</w:t>
            </w:r>
          </w:p>
        </w:tc>
      </w:tr>
      <w:tr w:rsidR="004809E7" w14:paraId="211A276D" w14:textId="77777777" w:rsidTr="003C4151">
        <w:trPr>
          <w:trHeight w:val="678"/>
        </w:trPr>
        <w:tc>
          <w:tcPr>
            <w:tcW w:w="1681" w:type="dxa"/>
            <w:vAlign w:val="center"/>
          </w:tcPr>
          <w:p w14:paraId="04245BAA" w14:textId="77777777" w:rsidR="004809E7" w:rsidRDefault="004809E7" w:rsidP="003C4151">
            <w:pPr>
              <w:jc w:val="center"/>
              <w:rPr>
                <w:rFonts w:ascii="仿宋_GB2312" w:eastAsia="仿宋_GB2312" w:hAnsi="仿宋_GB2312" w:cs="仿宋_GB2312"/>
                <w:sz w:val="32"/>
                <w:szCs w:val="32"/>
              </w:rPr>
            </w:pPr>
            <w:r w:rsidRPr="00560514">
              <w:rPr>
                <w:rFonts w:ascii="仿宋" w:eastAsia="仿宋" w:hAnsi="仿宋" w:cs="仿宋_GB2312" w:hint="eastAsia"/>
                <w:sz w:val="32"/>
                <w:szCs w:val="32"/>
              </w:rPr>
              <w:t>1</w:t>
            </w:r>
          </w:p>
        </w:tc>
        <w:tc>
          <w:tcPr>
            <w:tcW w:w="7278" w:type="dxa"/>
            <w:vAlign w:val="center"/>
          </w:tcPr>
          <w:p w14:paraId="01DD47DA" w14:textId="77777777" w:rsidR="004809E7" w:rsidRPr="00560514" w:rsidRDefault="004809E7" w:rsidP="003C4151">
            <w:pPr>
              <w:jc w:val="center"/>
              <w:rPr>
                <w:rFonts w:ascii="仿宋" w:eastAsia="仿宋" w:hAnsi="仿宋" w:cs="仿宋_GB2312"/>
                <w:sz w:val="32"/>
                <w:szCs w:val="32"/>
              </w:rPr>
            </w:pPr>
            <w:r w:rsidRPr="00A1621C">
              <w:rPr>
                <w:rFonts w:ascii="仿宋_GB2312" w:eastAsia="仿宋_GB2312" w:hAnsi="仿宋_GB2312" w:cs="仿宋_GB2312" w:hint="eastAsia"/>
                <w:sz w:val="32"/>
                <w:szCs w:val="32"/>
              </w:rPr>
              <w:t>榆林市文学艺术界联合会（机关）</w:t>
            </w:r>
          </w:p>
        </w:tc>
      </w:tr>
    </w:tbl>
    <w:p w14:paraId="78D2C114" w14:textId="77777777" w:rsidR="00560560" w:rsidRDefault="00560560">
      <w:pPr>
        <w:ind w:firstLineChars="200" w:firstLine="640"/>
        <w:rPr>
          <w:rFonts w:ascii="黑体" w:eastAsia="黑体" w:hAnsi="黑体"/>
          <w:sz w:val="32"/>
          <w:szCs w:val="32"/>
        </w:rPr>
      </w:pPr>
    </w:p>
    <w:p w14:paraId="40FEE489" w14:textId="77777777" w:rsidR="00560560" w:rsidRDefault="00560560">
      <w:pPr>
        <w:ind w:firstLineChars="200" w:firstLine="640"/>
        <w:rPr>
          <w:rFonts w:ascii="黑体" w:eastAsia="黑体" w:hAnsi="黑体"/>
          <w:sz w:val="32"/>
          <w:szCs w:val="32"/>
        </w:rPr>
      </w:pPr>
    </w:p>
    <w:p w14:paraId="3D67501C" w14:textId="77777777" w:rsidR="00560560" w:rsidRDefault="00560560">
      <w:pPr>
        <w:ind w:firstLineChars="200" w:firstLine="640"/>
        <w:rPr>
          <w:rFonts w:ascii="黑体" w:eastAsia="黑体" w:hAnsi="黑体"/>
          <w:sz w:val="32"/>
          <w:szCs w:val="32"/>
        </w:rPr>
      </w:pPr>
    </w:p>
    <w:p w14:paraId="25F1FCB8" w14:textId="77777777" w:rsidR="00560560" w:rsidRDefault="00560560">
      <w:pPr>
        <w:ind w:firstLineChars="200" w:firstLine="640"/>
        <w:rPr>
          <w:rFonts w:ascii="黑体" w:eastAsia="黑体" w:hAnsi="黑体"/>
          <w:sz w:val="32"/>
          <w:szCs w:val="32"/>
        </w:rPr>
      </w:pPr>
    </w:p>
    <w:p w14:paraId="38B4E1FB" w14:textId="3F7927A0" w:rsidR="001D6FC7" w:rsidRDefault="001853E0">
      <w:pPr>
        <w:ind w:firstLineChars="200" w:firstLine="640"/>
        <w:rPr>
          <w:rFonts w:ascii="黑体" w:eastAsia="黑体" w:hAnsi="黑体"/>
          <w:sz w:val="32"/>
          <w:szCs w:val="32"/>
        </w:rPr>
      </w:pPr>
      <w:r>
        <w:rPr>
          <w:rFonts w:ascii="黑体" w:eastAsia="黑体" w:hAnsi="黑体" w:hint="eastAsia"/>
          <w:sz w:val="32"/>
          <w:szCs w:val="32"/>
        </w:rPr>
        <w:lastRenderedPageBreak/>
        <w:t>三、部门人员情况</w:t>
      </w:r>
    </w:p>
    <w:p w14:paraId="31A92FE4" w14:textId="56A114D0" w:rsidR="004A367E" w:rsidRPr="004044C7" w:rsidRDefault="001853E0" w:rsidP="00D868C3">
      <w:pPr>
        <w:widowControl/>
        <w:ind w:firstLine="640"/>
        <w:jc w:val="left"/>
        <w:rPr>
          <w:rFonts w:ascii="仿宋_GB2312" w:eastAsia="仿宋_GB2312" w:hAnsi="仿宋_GB2312" w:cs="仿宋_GB2312"/>
          <w:sz w:val="32"/>
          <w:szCs w:val="32"/>
        </w:rPr>
      </w:pPr>
      <w:r w:rsidRPr="004044C7">
        <w:rPr>
          <w:rFonts w:ascii="仿宋_GB2312" w:eastAsia="仿宋_GB2312" w:hAnsi="仿宋_GB2312" w:cs="仿宋_GB2312" w:hint="eastAsia"/>
          <w:sz w:val="32"/>
          <w:szCs w:val="32"/>
        </w:rPr>
        <w:t>截至2021年底，本部门人员编制</w:t>
      </w:r>
      <w:r w:rsidR="004809E7" w:rsidRPr="004044C7">
        <w:rPr>
          <w:rFonts w:ascii="仿宋_GB2312" w:eastAsia="仿宋_GB2312" w:hAnsi="仿宋_GB2312" w:cs="仿宋_GB2312" w:hint="eastAsia"/>
          <w:sz w:val="32"/>
          <w:szCs w:val="32"/>
        </w:rPr>
        <w:t>15</w:t>
      </w:r>
      <w:r w:rsidRPr="004044C7">
        <w:rPr>
          <w:rFonts w:ascii="仿宋_GB2312" w:eastAsia="仿宋_GB2312" w:hAnsi="仿宋_GB2312" w:cs="仿宋_GB2312" w:hint="eastAsia"/>
          <w:sz w:val="32"/>
          <w:szCs w:val="32"/>
        </w:rPr>
        <w:t>人，其中行政编制</w:t>
      </w:r>
      <w:r w:rsidR="009C7AEA" w:rsidRPr="004044C7">
        <w:rPr>
          <w:rFonts w:ascii="仿宋_GB2312" w:eastAsia="仿宋_GB2312" w:hAnsi="仿宋_GB2312" w:cs="仿宋_GB2312" w:hint="eastAsia"/>
          <w:sz w:val="32"/>
          <w:szCs w:val="32"/>
        </w:rPr>
        <w:t>0</w:t>
      </w:r>
      <w:r w:rsidRPr="004044C7">
        <w:rPr>
          <w:rFonts w:ascii="仿宋_GB2312" w:eastAsia="仿宋_GB2312" w:hAnsi="仿宋_GB2312" w:cs="仿宋_GB2312" w:hint="eastAsia"/>
          <w:sz w:val="32"/>
          <w:szCs w:val="32"/>
        </w:rPr>
        <w:t>人、事业编制</w:t>
      </w:r>
      <w:r w:rsidR="009C7AEA" w:rsidRPr="004044C7">
        <w:rPr>
          <w:rFonts w:ascii="仿宋_GB2312" w:eastAsia="仿宋_GB2312" w:hAnsi="仿宋_GB2312" w:cs="仿宋_GB2312" w:hint="eastAsia"/>
          <w:sz w:val="32"/>
          <w:szCs w:val="32"/>
        </w:rPr>
        <w:t>15</w:t>
      </w:r>
      <w:r w:rsidRPr="004044C7">
        <w:rPr>
          <w:rFonts w:ascii="仿宋_GB2312" w:eastAsia="仿宋_GB2312" w:hAnsi="仿宋_GB2312" w:cs="仿宋_GB2312" w:hint="eastAsia"/>
          <w:sz w:val="32"/>
          <w:szCs w:val="32"/>
        </w:rPr>
        <w:t>人；实有人员</w:t>
      </w:r>
      <w:r w:rsidR="00D2276A" w:rsidRPr="004044C7">
        <w:rPr>
          <w:rFonts w:ascii="仿宋_GB2312" w:eastAsia="仿宋_GB2312" w:hAnsi="仿宋_GB2312" w:cs="仿宋_GB2312" w:hint="eastAsia"/>
          <w:sz w:val="32"/>
          <w:szCs w:val="32"/>
        </w:rPr>
        <w:t>13</w:t>
      </w:r>
      <w:r w:rsidRPr="004044C7">
        <w:rPr>
          <w:rFonts w:ascii="仿宋_GB2312" w:eastAsia="仿宋_GB2312" w:hAnsi="仿宋_GB2312" w:cs="仿宋_GB2312" w:hint="eastAsia"/>
          <w:sz w:val="32"/>
          <w:szCs w:val="32"/>
        </w:rPr>
        <w:t>，其中行政</w:t>
      </w:r>
      <w:r w:rsidR="009C7AEA" w:rsidRPr="004044C7">
        <w:rPr>
          <w:rFonts w:ascii="仿宋_GB2312" w:eastAsia="仿宋_GB2312" w:hAnsi="仿宋_GB2312" w:cs="仿宋_GB2312" w:hint="eastAsia"/>
          <w:sz w:val="32"/>
          <w:szCs w:val="32"/>
        </w:rPr>
        <w:t>0</w:t>
      </w:r>
      <w:r w:rsidRPr="004044C7">
        <w:rPr>
          <w:rFonts w:ascii="仿宋_GB2312" w:eastAsia="仿宋_GB2312" w:hAnsi="仿宋_GB2312" w:cs="仿宋_GB2312" w:hint="eastAsia"/>
          <w:sz w:val="32"/>
          <w:szCs w:val="32"/>
        </w:rPr>
        <w:t>人、事业</w:t>
      </w:r>
      <w:r w:rsidR="009C7AEA" w:rsidRPr="004044C7">
        <w:rPr>
          <w:rFonts w:ascii="仿宋_GB2312" w:eastAsia="仿宋_GB2312" w:hAnsi="仿宋_GB2312" w:cs="仿宋_GB2312" w:hint="eastAsia"/>
          <w:sz w:val="32"/>
          <w:szCs w:val="32"/>
        </w:rPr>
        <w:t>13</w:t>
      </w:r>
      <w:r w:rsidRPr="004044C7">
        <w:rPr>
          <w:rFonts w:ascii="仿宋_GB2312" w:eastAsia="仿宋_GB2312" w:hAnsi="仿宋_GB2312" w:cs="仿宋_GB2312" w:hint="eastAsia"/>
          <w:sz w:val="32"/>
          <w:szCs w:val="32"/>
        </w:rPr>
        <w:t>人。单位管理的离退休人员</w:t>
      </w:r>
      <w:r w:rsidR="004809E7" w:rsidRPr="004044C7">
        <w:rPr>
          <w:rFonts w:ascii="仿宋_GB2312" w:eastAsia="仿宋_GB2312" w:hAnsi="仿宋_GB2312" w:cs="仿宋_GB2312" w:hint="eastAsia"/>
          <w:sz w:val="32"/>
          <w:szCs w:val="32"/>
        </w:rPr>
        <w:t>0</w:t>
      </w:r>
      <w:r w:rsidRPr="004044C7">
        <w:rPr>
          <w:rFonts w:ascii="仿宋_GB2312" w:eastAsia="仿宋_GB2312" w:hAnsi="仿宋_GB2312" w:cs="仿宋_GB2312" w:hint="eastAsia"/>
          <w:sz w:val="32"/>
          <w:szCs w:val="32"/>
        </w:rPr>
        <w:t>人。</w:t>
      </w:r>
    </w:p>
    <w:p w14:paraId="696D8E8B" w14:textId="77777777" w:rsidR="004A367E" w:rsidRPr="00560514" w:rsidRDefault="004A367E" w:rsidP="00D868C3">
      <w:pPr>
        <w:widowControl/>
        <w:ind w:firstLine="640"/>
        <w:jc w:val="left"/>
        <w:rPr>
          <w:rFonts w:ascii="仿宋" w:eastAsia="仿宋" w:hAnsi="仿宋" w:cs="仿宋_GB2312"/>
          <w:sz w:val="32"/>
          <w:szCs w:val="32"/>
        </w:rPr>
      </w:pPr>
    </w:p>
    <w:p w14:paraId="16E98505" w14:textId="1082A2FB" w:rsidR="004A367E" w:rsidRPr="00560514" w:rsidRDefault="00E2501F" w:rsidP="00D868C3">
      <w:pPr>
        <w:widowControl/>
        <w:ind w:firstLine="640"/>
        <w:jc w:val="left"/>
        <w:rPr>
          <w:rFonts w:ascii="仿宋" w:eastAsia="仿宋" w:hAnsi="仿宋" w:cs="仿宋_GB2312"/>
          <w:sz w:val="32"/>
          <w:szCs w:val="32"/>
        </w:rPr>
      </w:pPr>
      <w:r>
        <w:rPr>
          <w:noProof/>
        </w:rPr>
        <w:drawing>
          <wp:inline distT="0" distB="0" distL="0" distR="0" wp14:anchorId="7EB33140" wp14:editId="3B755BB0">
            <wp:extent cx="4903304" cy="2630556"/>
            <wp:effectExtent l="0" t="0" r="12065" b="17780"/>
            <wp:docPr id="3" name="图表 3">
              <a:extLst xmlns:a="http://schemas.openxmlformats.org/drawingml/2006/main">
                <a:ext uri="{FF2B5EF4-FFF2-40B4-BE49-F238E27FC236}">
                  <a16:creationId xmlns:a16="http://schemas.microsoft.com/office/drawing/2014/main" id="{73EE0F17-C46C-4356-A397-8C3673DB68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BC2DF5" w14:textId="1E8569F0" w:rsidR="00560514" w:rsidRDefault="00560514">
      <w:pPr>
        <w:jc w:val="center"/>
        <w:rPr>
          <w:rFonts w:ascii="方正小标宋_GBK" w:eastAsia="方正小标宋_GBK" w:hAnsi="方正小标宋_GBK" w:cs="方正小标宋简体"/>
          <w:color w:val="000000"/>
          <w:kern w:val="0"/>
          <w:sz w:val="44"/>
          <w:szCs w:val="44"/>
          <w:lang w:bidi="ar"/>
        </w:rPr>
      </w:pPr>
    </w:p>
    <w:p w14:paraId="7F3DEFBB" w14:textId="77777777" w:rsidR="00560514" w:rsidRDefault="00560514">
      <w:pPr>
        <w:widowControl/>
        <w:jc w:val="left"/>
        <w:rPr>
          <w:rFonts w:ascii="方正小标宋_GBK" w:eastAsia="方正小标宋_GBK" w:hAnsi="方正小标宋_GBK" w:cs="方正小标宋简体"/>
          <w:color w:val="000000"/>
          <w:kern w:val="0"/>
          <w:sz w:val="44"/>
          <w:szCs w:val="44"/>
          <w:lang w:bidi="ar"/>
        </w:rPr>
      </w:pPr>
      <w:r>
        <w:rPr>
          <w:rFonts w:ascii="方正小标宋_GBK" w:eastAsia="方正小标宋_GBK" w:hAnsi="方正小标宋_GBK" w:cs="方正小标宋简体"/>
          <w:color w:val="000000"/>
          <w:kern w:val="0"/>
          <w:sz w:val="44"/>
          <w:szCs w:val="44"/>
          <w:lang w:bidi="ar"/>
        </w:rPr>
        <w:br w:type="page"/>
      </w:r>
    </w:p>
    <w:p w14:paraId="4416BB29" w14:textId="5D683479" w:rsidR="001D6FC7" w:rsidRPr="00560514" w:rsidRDefault="001853E0" w:rsidP="00560514">
      <w:pPr>
        <w:widowControl/>
        <w:jc w:val="center"/>
        <w:rPr>
          <w:rFonts w:ascii="方正小标宋_GBK" w:eastAsia="方正小标宋_GBK" w:hAnsi="方正小标宋_GBK" w:cs="方正小标宋简体"/>
          <w:color w:val="000000"/>
          <w:kern w:val="0"/>
          <w:sz w:val="44"/>
          <w:szCs w:val="44"/>
          <w:lang w:bidi="ar"/>
        </w:rPr>
      </w:pPr>
      <w:r w:rsidRPr="00560514">
        <w:rPr>
          <w:rFonts w:ascii="方正小标宋_GBK" w:eastAsia="方正小标宋_GBK" w:hAnsi="方正小标宋_GBK" w:cs="方正小标宋简体" w:hint="eastAsia"/>
          <w:color w:val="000000"/>
          <w:kern w:val="0"/>
          <w:sz w:val="44"/>
          <w:szCs w:val="44"/>
          <w:lang w:bidi="ar"/>
        </w:rPr>
        <w:lastRenderedPageBreak/>
        <w:t>第二部分 2021年度部门决算表</w:t>
      </w:r>
    </w:p>
    <w:tbl>
      <w:tblPr>
        <w:tblpPr w:leftFromText="180" w:rightFromText="180" w:vertAnchor="text" w:horzAnchor="margin" w:tblpXSpec="center" w:tblpY="349"/>
        <w:tblOverlap w:val="never"/>
        <w:tblW w:w="8588" w:type="dxa"/>
        <w:tblLayout w:type="fixed"/>
        <w:tblCellMar>
          <w:left w:w="0" w:type="dxa"/>
          <w:right w:w="0" w:type="dxa"/>
        </w:tblCellMar>
        <w:tblLook w:val="04A0" w:firstRow="1" w:lastRow="0" w:firstColumn="1" w:lastColumn="0" w:noHBand="0" w:noVBand="1"/>
      </w:tblPr>
      <w:tblGrid>
        <w:gridCol w:w="735"/>
        <w:gridCol w:w="4838"/>
        <w:gridCol w:w="1005"/>
        <w:gridCol w:w="2010"/>
      </w:tblGrid>
      <w:tr w:rsidR="001D6FC7" w14:paraId="5EB88440" w14:textId="77777777">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6F561" w14:textId="77777777" w:rsidR="001D6FC7" w:rsidRDefault="001853E0">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序号</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049C8" w14:textId="77777777" w:rsidR="001D6FC7" w:rsidRDefault="001853E0">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内容</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B3254" w14:textId="77777777" w:rsidR="001D6FC7" w:rsidRDefault="001853E0">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是否</w:t>
            </w:r>
          </w:p>
          <w:p w14:paraId="65B6B4F4" w14:textId="77777777" w:rsidR="001D6FC7" w:rsidRDefault="001853E0">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空表</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8D8F9" w14:textId="77777777" w:rsidR="001D6FC7" w:rsidRDefault="001853E0">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表格为空的理由</w:t>
            </w:r>
          </w:p>
        </w:tc>
      </w:tr>
      <w:tr w:rsidR="001D6FC7" w14:paraId="58F337E1"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66324"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表1</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63863"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收入支出决算总表</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E25C7" w14:textId="762C5B44"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C07C6" w14:textId="77777777" w:rsidR="001D6FC7" w:rsidRDefault="001D6FC7">
            <w:pPr>
              <w:jc w:val="center"/>
              <w:rPr>
                <w:rFonts w:ascii="宋体" w:hAnsi="宋体" w:cs="宋体"/>
                <w:color w:val="000000"/>
                <w:sz w:val="24"/>
              </w:rPr>
            </w:pPr>
          </w:p>
        </w:tc>
      </w:tr>
      <w:tr w:rsidR="001D6FC7" w14:paraId="48BE6BEA"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3A3CF"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表2</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FF358"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收入决算表</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76B2F" w14:textId="0102B396"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7B95A" w14:textId="77777777" w:rsidR="001D6FC7" w:rsidRDefault="001D6FC7">
            <w:pPr>
              <w:jc w:val="center"/>
              <w:rPr>
                <w:rFonts w:ascii="宋体" w:hAnsi="宋体" w:cs="宋体"/>
                <w:color w:val="000000"/>
                <w:sz w:val="24"/>
              </w:rPr>
            </w:pPr>
          </w:p>
        </w:tc>
      </w:tr>
      <w:tr w:rsidR="001D6FC7" w14:paraId="6BC77451"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ECF04"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表3</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8B295"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支出决算表</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7C7B6" w14:textId="0EE8DF41"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552D4" w14:textId="77777777" w:rsidR="001D6FC7" w:rsidRDefault="001D6FC7">
            <w:pPr>
              <w:jc w:val="center"/>
              <w:rPr>
                <w:rFonts w:ascii="宋体" w:hAnsi="宋体" w:cs="宋体"/>
                <w:color w:val="000000"/>
                <w:sz w:val="24"/>
              </w:rPr>
            </w:pPr>
          </w:p>
        </w:tc>
      </w:tr>
      <w:tr w:rsidR="001D6FC7" w14:paraId="3E3D28A4"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63771"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表4</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9D92C"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财政拨款收入支出决算总表</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D2EC5" w14:textId="1A5D1370"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827D6" w14:textId="77777777" w:rsidR="001D6FC7" w:rsidRDefault="001D6FC7">
            <w:pPr>
              <w:jc w:val="center"/>
              <w:rPr>
                <w:rFonts w:ascii="宋体" w:hAnsi="宋体" w:cs="宋体"/>
                <w:color w:val="000000"/>
                <w:sz w:val="24"/>
              </w:rPr>
            </w:pPr>
          </w:p>
        </w:tc>
      </w:tr>
      <w:tr w:rsidR="001D6FC7" w14:paraId="38153205"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CE4A2"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表5</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BF883"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一般公共预算财政拨款支出决算表</w:t>
            </w:r>
          </w:p>
          <w:p w14:paraId="7AA99560"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（按功能分类科目）</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47145" w14:textId="12EE5398"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A4566" w14:textId="77777777" w:rsidR="001D6FC7" w:rsidRDefault="001D6FC7">
            <w:pPr>
              <w:jc w:val="center"/>
              <w:rPr>
                <w:rFonts w:ascii="宋体" w:hAnsi="宋体" w:cs="宋体"/>
                <w:color w:val="000000"/>
                <w:sz w:val="24"/>
              </w:rPr>
            </w:pPr>
          </w:p>
        </w:tc>
      </w:tr>
      <w:tr w:rsidR="001D6FC7" w14:paraId="33C58338"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CCD19"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表6</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50568"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一般公共预算财政拨款基本支出决算表 （按经济分类科目）</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D5201" w14:textId="770F928C"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FC782" w14:textId="77777777" w:rsidR="001D6FC7" w:rsidRDefault="001D6FC7">
            <w:pPr>
              <w:jc w:val="center"/>
              <w:rPr>
                <w:rFonts w:ascii="宋体" w:hAnsi="宋体" w:cs="宋体"/>
                <w:color w:val="000000"/>
                <w:sz w:val="24"/>
              </w:rPr>
            </w:pPr>
          </w:p>
        </w:tc>
      </w:tr>
      <w:tr w:rsidR="001D6FC7" w14:paraId="27A101C4" w14:textId="77777777">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B47CFA4"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表7</w:t>
            </w:r>
          </w:p>
        </w:tc>
        <w:tc>
          <w:tcPr>
            <w:tcW w:w="483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CF58751" w14:textId="77777777" w:rsidR="001D6FC7" w:rsidRDefault="001853E0">
            <w:pPr>
              <w:widowControl/>
              <w:jc w:val="left"/>
              <w:textAlignment w:val="center"/>
              <w:rPr>
                <w:rFonts w:ascii="宋体" w:hAnsi="宋体" w:cs="宋体"/>
                <w:color w:val="000000"/>
                <w:sz w:val="24"/>
              </w:rPr>
            </w:pPr>
            <w:r>
              <w:rPr>
                <w:rFonts w:ascii="宋体" w:hAnsi="宋体" w:cs="宋体" w:hint="eastAsia"/>
                <w:color w:val="000000"/>
                <w:kern w:val="0"/>
                <w:sz w:val="24"/>
                <w:lang w:bidi="ar"/>
              </w:rPr>
              <w:t>一般公共预算财政拨款“三公”经费及会议费、培训费支出决算表</w:t>
            </w:r>
          </w:p>
        </w:tc>
        <w:tc>
          <w:tcPr>
            <w:tcW w:w="10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25505DF" w14:textId="38334DA1" w:rsidR="001D6FC7" w:rsidRDefault="008177BA">
            <w:pPr>
              <w:jc w:val="center"/>
              <w:rPr>
                <w:rFonts w:ascii="宋体" w:hAnsi="宋体" w:cs="宋体"/>
                <w:color w:val="000000"/>
                <w:sz w:val="24"/>
              </w:rPr>
            </w:pPr>
            <w:r>
              <w:rPr>
                <w:rFonts w:ascii="宋体" w:hAnsi="宋体" w:cs="宋体" w:hint="eastAsia"/>
                <w:color w:val="000000"/>
                <w:sz w:val="24"/>
              </w:rPr>
              <w:t>否</w:t>
            </w:r>
          </w:p>
        </w:tc>
        <w:tc>
          <w:tcPr>
            <w:tcW w:w="20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2CEEE84" w14:textId="77777777" w:rsidR="001D6FC7" w:rsidRDefault="001D6FC7">
            <w:pPr>
              <w:jc w:val="center"/>
              <w:rPr>
                <w:rFonts w:ascii="宋体" w:hAnsi="宋体" w:cs="宋体"/>
                <w:color w:val="000000"/>
                <w:sz w:val="24"/>
              </w:rPr>
            </w:pPr>
          </w:p>
        </w:tc>
      </w:tr>
      <w:tr w:rsidR="001D6FC7" w14:paraId="5F665F98"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D9571" w14:textId="77777777" w:rsidR="001D6FC7" w:rsidRDefault="001853E0">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表8</w:t>
            </w:r>
          </w:p>
        </w:tc>
        <w:tc>
          <w:tcPr>
            <w:tcW w:w="4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AF6B3" w14:textId="77777777" w:rsidR="001D6FC7" w:rsidRDefault="001853E0">
            <w:pPr>
              <w:widowControl/>
              <w:jc w:val="left"/>
              <w:rPr>
                <w:rFonts w:ascii="宋体" w:hAnsi="宋体" w:cs="宋体"/>
                <w:color w:val="000000"/>
                <w:sz w:val="24"/>
              </w:rPr>
            </w:pPr>
            <w:r>
              <w:rPr>
                <w:rFonts w:ascii="宋体" w:hAnsi="宋体" w:cs="宋体" w:hint="eastAsia"/>
                <w:color w:val="000000"/>
                <w:kern w:val="0"/>
                <w:sz w:val="24"/>
                <w:lang w:bidi="ar"/>
              </w:rPr>
              <w:t>政府性基金预算财政拨款收入支出决算表</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72B64" w14:textId="6754725D" w:rsidR="001D6FC7" w:rsidRDefault="008177BA">
            <w:pPr>
              <w:jc w:val="center"/>
              <w:rPr>
                <w:rFonts w:ascii="宋体" w:hAnsi="宋体" w:cs="宋体"/>
                <w:color w:val="000000"/>
                <w:sz w:val="24"/>
              </w:rPr>
            </w:pPr>
            <w:r>
              <w:rPr>
                <w:rFonts w:ascii="宋体" w:hAnsi="宋体" w:cs="宋体" w:hint="eastAsia"/>
                <w:color w:val="000000"/>
                <w:sz w:val="24"/>
              </w:rPr>
              <w:t>是</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84045" w14:textId="32A2660B" w:rsidR="001D6FC7" w:rsidRDefault="008177BA">
            <w:pPr>
              <w:jc w:val="center"/>
              <w:rPr>
                <w:rFonts w:ascii="宋体" w:hAnsi="宋体" w:cs="宋体"/>
                <w:color w:val="000000"/>
                <w:sz w:val="24"/>
              </w:rPr>
            </w:pPr>
            <w:r>
              <w:rPr>
                <w:rFonts w:ascii="宋体" w:hAnsi="宋体" w:cs="宋体" w:hint="eastAsia"/>
                <w:color w:val="000000"/>
                <w:sz w:val="24"/>
              </w:rPr>
              <w:t>无</w:t>
            </w:r>
            <w:r>
              <w:rPr>
                <w:rFonts w:ascii="宋体" w:hAnsi="宋体" w:cs="宋体" w:hint="eastAsia"/>
                <w:color w:val="000000"/>
                <w:kern w:val="0"/>
                <w:sz w:val="24"/>
                <w:lang w:bidi="ar"/>
              </w:rPr>
              <w:t>政府性基金预算财政拨款收入支出</w:t>
            </w:r>
          </w:p>
        </w:tc>
      </w:tr>
      <w:tr w:rsidR="001D6FC7" w14:paraId="1813502F" w14:textId="77777777">
        <w:trPr>
          <w:trHeight w:hRule="exact" w:val="851"/>
        </w:trPr>
        <w:tc>
          <w:tcPr>
            <w:tcW w:w="7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56E43D3" w14:textId="77777777" w:rsidR="001D6FC7" w:rsidRDefault="001853E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表9</w:t>
            </w:r>
          </w:p>
        </w:tc>
        <w:tc>
          <w:tcPr>
            <w:tcW w:w="48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22CEE4A" w14:textId="77777777" w:rsidR="001D6FC7" w:rsidRDefault="001853E0">
            <w:pPr>
              <w:widowControl/>
              <w:jc w:val="left"/>
              <w:rPr>
                <w:rFonts w:ascii="宋体" w:hAnsi="宋体" w:cs="宋体"/>
                <w:color w:val="000000"/>
                <w:kern w:val="0"/>
                <w:sz w:val="24"/>
                <w:lang w:bidi="ar"/>
              </w:rPr>
            </w:pPr>
            <w:r>
              <w:rPr>
                <w:rFonts w:ascii="宋体" w:hAnsi="宋体" w:cs="宋体" w:hint="eastAsia"/>
                <w:color w:val="000000"/>
                <w:kern w:val="0"/>
                <w:sz w:val="24"/>
                <w:lang w:bidi="ar"/>
              </w:rPr>
              <w:t>国有资本经营预算财政拨款支出决算表</w:t>
            </w:r>
          </w:p>
        </w:tc>
        <w:tc>
          <w:tcPr>
            <w:tcW w:w="100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0BE5172" w14:textId="063843FB" w:rsidR="001D6FC7" w:rsidRDefault="008177BA">
            <w:pPr>
              <w:jc w:val="center"/>
              <w:rPr>
                <w:rFonts w:ascii="宋体" w:hAnsi="宋体" w:cs="宋体"/>
                <w:color w:val="000000"/>
                <w:sz w:val="24"/>
              </w:rPr>
            </w:pPr>
            <w:r>
              <w:rPr>
                <w:rFonts w:ascii="宋体" w:hAnsi="宋体" w:cs="宋体" w:hint="eastAsia"/>
                <w:color w:val="000000"/>
                <w:sz w:val="24"/>
              </w:rPr>
              <w:t>是</w:t>
            </w:r>
          </w:p>
        </w:tc>
        <w:tc>
          <w:tcPr>
            <w:tcW w:w="201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0473D9C" w14:textId="5D5EF6C1" w:rsidR="001D6FC7" w:rsidRDefault="008177BA">
            <w:pPr>
              <w:jc w:val="center"/>
              <w:rPr>
                <w:rFonts w:ascii="宋体" w:hAnsi="宋体" w:cs="宋体"/>
                <w:color w:val="000000"/>
                <w:sz w:val="24"/>
              </w:rPr>
            </w:pPr>
            <w:r>
              <w:rPr>
                <w:rFonts w:ascii="宋体" w:hAnsi="宋体" w:cs="宋体" w:hint="eastAsia"/>
                <w:color w:val="000000"/>
                <w:sz w:val="24"/>
              </w:rPr>
              <w:t>无</w:t>
            </w:r>
            <w:r>
              <w:rPr>
                <w:rFonts w:ascii="宋体" w:hAnsi="宋体" w:cs="宋体" w:hint="eastAsia"/>
                <w:color w:val="000000"/>
                <w:kern w:val="0"/>
                <w:sz w:val="24"/>
                <w:lang w:bidi="ar"/>
              </w:rPr>
              <w:t>国有资本经营预算财政拨款支出</w:t>
            </w:r>
          </w:p>
        </w:tc>
      </w:tr>
    </w:tbl>
    <w:p w14:paraId="37F7CBA1" w14:textId="77777777" w:rsidR="001D6FC7" w:rsidRDefault="001D6FC7">
      <w:pPr>
        <w:jc w:val="center"/>
        <w:rPr>
          <w:rFonts w:ascii="黑体" w:eastAsia="黑体" w:hAnsi="宋体"/>
          <w:color w:val="000000"/>
          <w:kern w:val="0"/>
          <w:sz w:val="44"/>
          <w:szCs w:val="44"/>
          <w:lang w:bidi="ar"/>
        </w:rPr>
      </w:pPr>
    </w:p>
    <w:p w14:paraId="384BADF0" w14:textId="77777777" w:rsidR="001D6FC7" w:rsidRDefault="001D6FC7">
      <w:pPr>
        <w:widowControl/>
        <w:rPr>
          <w:rFonts w:ascii="黑体" w:eastAsia="黑体" w:hAnsi="宋体"/>
          <w:color w:val="000000"/>
          <w:kern w:val="0"/>
          <w:sz w:val="44"/>
          <w:szCs w:val="44"/>
          <w:lang w:bidi="ar"/>
        </w:rPr>
      </w:pPr>
    </w:p>
    <w:p w14:paraId="4A5CB0D8" w14:textId="77777777" w:rsidR="001D6FC7" w:rsidRDefault="001D6FC7">
      <w:pPr>
        <w:widowControl/>
        <w:rPr>
          <w:rFonts w:ascii="黑体" w:eastAsia="黑体" w:hAnsi="宋体"/>
          <w:color w:val="000000"/>
          <w:kern w:val="0"/>
          <w:sz w:val="44"/>
          <w:szCs w:val="44"/>
          <w:lang w:bidi="ar"/>
        </w:rPr>
        <w:sectPr w:rsidR="001D6FC7" w:rsidSect="003C5612">
          <w:footerReference w:type="default" r:id="rId15"/>
          <w:pgSz w:w="11906" w:h="16838"/>
          <w:pgMar w:top="1928" w:right="1588" w:bottom="1474" w:left="1701" w:header="851" w:footer="1191" w:gutter="0"/>
          <w:pgNumType w:fmt="numberInDash" w:start="1"/>
          <w:cols w:space="720"/>
          <w:docGrid w:type="lines" w:linePitch="315"/>
        </w:sectPr>
      </w:pPr>
    </w:p>
    <w:p w14:paraId="60F93472" w14:textId="77777777" w:rsidR="001D6FC7" w:rsidRDefault="001853E0">
      <w:pPr>
        <w:widowControl/>
        <w:jc w:val="center"/>
        <w:textAlignment w:val="center"/>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收入支出决算总表</w:t>
      </w:r>
    </w:p>
    <w:p w14:paraId="535DDB6B" w14:textId="77777777" w:rsidR="001D6FC7" w:rsidRDefault="001853E0">
      <w:pPr>
        <w:rPr>
          <w:rFonts w:ascii="宋体" w:hAnsi="宋体" w:cs="宋体"/>
          <w:b/>
          <w:bCs/>
          <w:color w:val="000000"/>
          <w:szCs w:val="21"/>
        </w:rPr>
      </w:pPr>
      <w:r>
        <w:rPr>
          <w:rFonts w:ascii="宋体" w:hAnsi="宋体" w:cs="宋体" w:hint="eastAsia"/>
          <w:color w:val="000000"/>
          <w:sz w:val="24"/>
        </w:rPr>
        <w:t xml:space="preserve">                        </w:t>
      </w:r>
      <w:r>
        <w:rPr>
          <w:rFonts w:ascii="宋体" w:hAnsi="宋体" w:cs="宋体" w:hint="eastAsia"/>
          <w:color w:val="000000"/>
          <w:szCs w:val="21"/>
        </w:rPr>
        <w:t xml:space="preserve">                                         </w:t>
      </w:r>
      <w:r>
        <w:rPr>
          <w:rFonts w:ascii="宋体" w:hAnsi="宋体" w:cs="宋体" w:hint="eastAsia"/>
          <w:b/>
          <w:bCs/>
          <w:color w:val="000000"/>
          <w:szCs w:val="21"/>
        </w:rPr>
        <w:t xml:space="preserve">      公开01表</w:t>
      </w:r>
    </w:p>
    <w:p w14:paraId="52B78830" w14:textId="6774A973" w:rsidR="001D6FC7" w:rsidRDefault="001853E0">
      <w:pPr>
        <w:ind w:leftChars="-26" w:hangingChars="26" w:hanging="55"/>
        <w:rPr>
          <w:rFonts w:ascii="宋体" w:hAnsi="宋体" w:cs="宋体"/>
          <w:b/>
          <w:bCs/>
          <w:color w:val="000000"/>
          <w:szCs w:val="21"/>
        </w:rPr>
      </w:pPr>
      <w:r>
        <w:rPr>
          <w:rFonts w:ascii="宋体" w:hAnsi="宋体" w:cs="宋体" w:hint="eastAsia"/>
          <w:b/>
          <w:bCs/>
          <w:color w:val="000000"/>
          <w:szCs w:val="21"/>
        </w:rPr>
        <w:t>编制部门：</w:t>
      </w:r>
      <w:r w:rsidR="005D72BE">
        <w:rPr>
          <w:rFonts w:ascii="宋体" w:hAnsi="宋体" w:cs="宋体" w:hint="eastAsia"/>
          <w:b/>
          <w:bCs/>
          <w:color w:val="000000"/>
          <w:szCs w:val="21"/>
        </w:rPr>
        <w:t>榆林市文学艺术界联合会（汇总）</w:t>
      </w:r>
      <w:r>
        <w:rPr>
          <w:rFonts w:ascii="宋体" w:hAnsi="宋体" w:cs="宋体" w:hint="eastAsia"/>
          <w:b/>
          <w:bCs/>
          <w:color w:val="000000"/>
          <w:szCs w:val="21"/>
        </w:rPr>
        <w:t xml:space="preserve">                        </w:t>
      </w:r>
      <w:r w:rsidR="005D72BE">
        <w:rPr>
          <w:rFonts w:ascii="宋体" w:hAnsi="宋体" w:cs="宋体"/>
          <w:b/>
          <w:bCs/>
          <w:color w:val="000000"/>
          <w:szCs w:val="21"/>
        </w:rPr>
        <w:t xml:space="preserve">    </w:t>
      </w:r>
      <w:r>
        <w:rPr>
          <w:rFonts w:ascii="宋体" w:hAnsi="宋体" w:cs="宋体" w:hint="eastAsia"/>
          <w:b/>
          <w:bCs/>
          <w:color w:val="000000"/>
          <w:szCs w:val="21"/>
        </w:rPr>
        <w:t xml:space="preserve">  金额单位：万元</w:t>
      </w:r>
    </w:p>
    <w:tbl>
      <w:tblPr>
        <w:tblW w:w="8901" w:type="dxa"/>
        <w:jc w:val="center"/>
        <w:tblLayout w:type="fixed"/>
        <w:tblCellMar>
          <w:top w:w="15" w:type="dxa"/>
          <w:left w:w="15" w:type="dxa"/>
          <w:bottom w:w="15" w:type="dxa"/>
          <w:right w:w="15" w:type="dxa"/>
        </w:tblCellMar>
        <w:tblLook w:val="04A0" w:firstRow="1" w:lastRow="0" w:firstColumn="1" w:lastColumn="0" w:noHBand="0" w:noVBand="1"/>
      </w:tblPr>
      <w:tblGrid>
        <w:gridCol w:w="3393"/>
        <w:gridCol w:w="1083"/>
        <w:gridCol w:w="3096"/>
        <w:gridCol w:w="1329"/>
      </w:tblGrid>
      <w:tr w:rsidR="001D6FC7" w14:paraId="6308A0FC" w14:textId="77777777">
        <w:trPr>
          <w:trHeight w:hRule="exact" w:val="328"/>
          <w:jc w:val="center"/>
        </w:trPr>
        <w:tc>
          <w:tcPr>
            <w:tcW w:w="4477" w:type="dxa"/>
            <w:gridSpan w:val="2"/>
            <w:tcBorders>
              <w:top w:val="single" w:sz="4" w:space="0" w:color="000000"/>
              <w:left w:val="single" w:sz="4" w:space="0" w:color="000000"/>
              <w:bottom w:val="single" w:sz="4" w:space="0" w:color="000000"/>
              <w:right w:val="single" w:sz="4" w:space="0" w:color="000000"/>
            </w:tcBorders>
            <w:vAlign w:val="center"/>
          </w:tcPr>
          <w:p w14:paraId="65F07DFD"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24" w:type="dxa"/>
            <w:gridSpan w:val="2"/>
            <w:tcBorders>
              <w:top w:val="single" w:sz="4" w:space="0" w:color="000000"/>
              <w:left w:val="single" w:sz="4" w:space="0" w:color="000000"/>
              <w:bottom w:val="single" w:sz="4" w:space="0" w:color="000000"/>
              <w:right w:val="single" w:sz="4" w:space="0" w:color="000000"/>
            </w:tcBorders>
            <w:vAlign w:val="center"/>
          </w:tcPr>
          <w:p w14:paraId="561E49F8"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1D6FC7" w14:paraId="5A7E319E"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5D14C0FB"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2" w:type="dxa"/>
            <w:tcBorders>
              <w:top w:val="single" w:sz="4" w:space="0" w:color="000000"/>
              <w:left w:val="single" w:sz="4" w:space="0" w:color="000000"/>
              <w:bottom w:val="single" w:sz="4" w:space="0" w:color="000000"/>
              <w:right w:val="single" w:sz="4" w:space="0" w:color="000000"/>
            </w:tcBorders>
            <w:vAlign w:val="center"/>
          </w:tcPr>
          <w:p w14:paraId="003C4A6F"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6" w:type="dxa"/>
            <w:tcBorders>
              <w:top w:val="single" w:sz="4" w:space="0" w:color="000000"/>
              <w:left w:val="single" w:sz="4" w:space="0" w:color="000000"/>
              <w:bottom w:val="single" w:sz="4" w:space="0" w:color="000000"/>
              <w:right w:val="single" w:sz="4" w:space="0" w:color="000000"/>
            </w:tcBorders>
            <w:vAlign w:val="center"/>
          </w:tcPr>
          <w:p w14:paraId="2400315C"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9" w:type="dxa"/>
            <w:tcBorders>
              <w:top w:val="single" w:sz="4" w:space="0" w:color="000000"/>
              <w:left w:val="single" w:sz="4" w:space="0" w:color="000000"/>
              <w:bottom w:val="single" w:sz="4" w:space="0" w:color="000000"/>
              <w:right w:val="single" w:sz="4" w:space="0" w:color="000000"/>
            </w:tcBorders>
            <w:vAlign w:val="center"/>
          </w:tcPr>
          <w:p w14:paraId="36725045"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1D6FC7" w14:paraId="301B1AF3"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36427056" w14:textId="77777777" w:rsidR="001D6FC7" w:rsidRDefault="001853E0">
            <w:pPr>
              <w:widowControl/>
              <w:spacing w:line="260" w:lineRule="exact"/>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82" w:type="dxa"/>
            <w:tcBorders>
              <w:top w:val="single" w:sz="4" w:space="0" w:color="000000"/>
              <w:left w:val="single" w:sz="4" w:space="0" w:color="000000"/>
              <w:bottom w:val="single" w:sz="4" w:space="0" w:color="000000"/>
              <w:right w:val="single" w:sz="4" w:space="0" w:color="000000"/>
            </w:tcBorders>
            <w:vAlign w:val="center"/>
          </w:tcPr>
          <w:p w14:paraId="2DDC6956" w14:textId="3FD30620" w:rsidR="001D6FC7" w:rsidRDefault="00B53B64">
            <w:pPr>
              <w:spacing w:line="260" w:lineRule="exact"/>
              <w:jc w:val="right"/>
              <w:rPr>
                <w:rFonts w:ascii="宋体" w:hAnsi="宋体" w:cs="宋体"/>
                <w:color w:val="000000"/>
                <w:szCs w:val="21"/>
              </w:rPr>
            </w:pPr>
            <w:r>
              <w:rPr>
                <w:rFonts w:ascii="宋体" w:hAnsi="宋体" w:cs="宋体" w:hint="eastAsia"/>
                <w:color w:val="000000"/>
                <w:szCs w:val="21"/>
              </w:rPr>
              <w:t>702</w:t>
            </w:r>
            <w:r w:rsidR="00BD54D3">
              <w:rPr>
                <w:rFonts w:ascii="宋体" w:hAnsi="宋体" w:cs="宋体" w:hint="eastAsia"/>
                <w:color w:val="000000"/>
                <w:szCs w:val="21"/>
              </w:rPr>
              <w:t>.42</w:t>
            </w:r>
          </w:p>
        </w:tc>
        <w:tc>
          <w:tcPr>
            <w:tcW w:w="3096" w:type="dxa"/>
            <w:tcBorders>
              <w:top w:val="single" w:sz="4" w:space="0" w:color="000000"/>
              <w:left w:val="single" w:sz="4" w:space="0" w:color="000000"/>
              <w:bottom w:val="single" w:sz="4" w:space="0" w:color="000000"/>
              <w:right w:val="single" w:sz="4" w:space="0" w:color="000000"/>
            </w:tcBorders>
            <w:vAlign w:val="center"/>
          </w:tcPr>
          <w:p w14:paraId="7BC1D6C4"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565904D4" w14:textId="77777777" w:rsidR="001D6FC7" w:rsidRDefault="001D6FC7">
            <w:pPr>
              <w:spacing w:line="260" w:lineRule="exact"/>
              <w:jc w:val="right"/>
              <w:rPr>
                <w:rFonts w:ascii="宋体" w:hAnsi="宋体" w:cs="宋体"/>
                <w:color w:val="000000"/>
                <w:szCs w:val="21"/>
              </w:rPr>
            </w:pPr>
          </w:p>
        </w:tc>
      </w:tr>
      <w:tr w:rsidR="001D6FC7" w14:paraId="3F4377A6"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1AE59F44"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2.政府性基金预算财政拨款</w:t>
            </w:r>
          </w:p>
        </w:tc>
        <w:tc>
          <w:tcPr>
            <w:tcW w:w="1082" w:type="dxa"/>
            <w:tcBorders>
              <w:top w:val="single" w:sz="4" w:space="0" w:color="000000"/>
              <w:left w:val="single" w:sz="4" w:space="0" w:color="000000"/>
              <w:bottom w:val="single" w:sz="4" w:space="0" w:color="000000"/>
              <w:right w:val="single" w:sz="4" w:space="0" w:color="000000"/>
            </w:tcBorders>
            <w:vAlign w:val="center"/>
          </w:tcPr>
          <w:p w14:paraId="761BB603"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202287C7"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67BFAC57" w14:textId="77777777" w:rsidR="001D6FC7" w:rsidRDefault="001D6FC7">
            <w:pPr>
              <w:spacing w:line="260" w:lineRule="exact"/>
              <w:jc w:val="right"/>
              <w:rPr>
                <w:rFonts w:ascii="宋体" w:hAnsi="宋体" w:cs="宋体"/>
                <w:color w:val="000000"/>
                <w:szCs w:val="21"/>
              </w:rPr>
            </w:pPr>
          </w:p>
        </w:tc>
      </w:tr>
      <w:tr w:rsidR="001D6FC7" w14:paraId="13557454"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1A51E051"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 xml:space="preserve">3.国有资本经营预算财政拨款 </w:t>
            </w:r>
          </w:p>
        </w:tc>
        <w:tc>
          <w:tcPr>
            <w:tcW w:w="1082" w:type="dxa"/>
            <w:tcBorders>
              <w:top w:val="single" w:sz="4" w:space="0" w:color="000000"/>
              <w:left w:val="single" w:sz="4" w:space="0" w:color="000000"/>
              <w:bottom w:val="single" w:sz="4" w:space="0" w:color="000000"/>
              <w:right w:val="single" w:sz="4" w:space="0" w:color="000000"/>
            </w:tcBorders>
            <w:vAlign w:val="center"/>
          </w:tcPr>
          <w:p w14:paraId="52174211"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614E5A52"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15EBD4F5" w14:textId="77777777" w:rsidR="001D6FC7" w:rsidRDefault="001D6FC7">
            <w:pPr>
              <w:spacing w:line="260" w:lineRule="exact"/>
              <w:jc w:val="right"/>
              <w:rPr>
                <w:rFonts w:ascii="宋体" w:hAnsi="宋体" w:cs="宋体"/>
                <w:color w:val="000000"/>
                <w:szCs w:val="21"/>
              </w:rPr>
            </w:pPr>
          </w:p>
        </w:tc>
      </w:tr>
      <w:tr w:rsidR="001D6FC7" w14:paraId="6257F394"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505C6C44"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4.上级补助收入</w:t>
            </w:r>
          </w:p>
        </w:tc>
        <w:tc>
          <w:tcPr>
            <w:tcW w:w="1082" w:type="dxa"/>
            <w:tcBorders>
              <w:top w:val="single" w:sz="4" w:space="0" w:color="000000"/>
              <w:left w:val="single" w:sz="4" w:space="0" w:color="000000"/>
              <w:bottom w:val="single" w:sz="4" w:space="0" w:color="000000"/>
              <w:right w:val="single" w:sz="4" w:space="0" w:color="000000"/>
            </w:tcBorders>
            <w:vAlign w:val="center"/>
          </w:tcPr>
          <w:p w14:paraId="04B25DEC" w14:textId="77777777" w:rsidR="001D6FC7" w:rsidRDefault="001D6FC7">
            <w:pPr>
              <w:widowControl/>
              <w:spacing w:line="260" w:lineRule="exact"/>
              <w:jc w:val="right"/>
              <w:textAlignment w:val="center"/>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49C9EBD1"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62689CE5" w14:textId="77777777" w:rsidR="001D6FC7" w:rsidRDefault="001D6FC7">
            <w:pPr>
              <w:spacing w:line="260" w:lineRule="exact"/>
              <w:jc w:val="right"/>
              <w:rPr>
                <w:rFonts w:ascii="宋体" w:hAnsi="宋体" w:cs="宋体"/>
                <w:color w:val="000000"/>
                <w:szCs w:val="21"/>
              </w:rPr>
            </w:pPr>
          </w:p>
        </w:tc>
      </w:tr>
      <w:tr w:rsidR="001D6FC7" w14:paraId="5A397AC3"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63284E4E"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5.事业收入</w:t>
            </w:r>
          </w:p>
        </w:tc>
        <w:tc>
          <w:tcPr>
            <w:tcW w:w="1082" w:type="dxa"/>
            <w:tcBorders>
              <w:top w:val="single" w:sz="4" w:space="0" w:color="000000"/>
              <w:left w:val="single" w:sz="4" w:space="0" w:color="000000"/>
              <w:bottom w:val="single" w:sz="4" w:space="0" w:color="000000"/>
              <w:right w:val="single" w:sz="4" w:space="0" w:color="000000"/>
            </w:tcBorders>
            <w:vAlign w:val="center"/>
          </w:tcPr>
          <w:p w14:paraId="1C50E280" w14:textId="77777777" w:rsidR="001D6FC7" w:rsidRDefault="001D6FC7">
            <w:pPr>
              <w:widowControl/>
              <w:spacing w:line="260" w:lineRule="exact"/>
              <w:jc w:val="right"/>
              <w:textAlignment w:val="center"/>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660E0C02"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43EF9BD1" w14:textId="611234A1" w:rsidR="001D6FC7" w:rsidRDefault="00BD54D3">
            <w:pPr>
              <w:spacing w:line="260" w:lineRule="exact"/>
              <w:jc w:val="right"/>
              <w:rPr>
                <w:rFonts w:ascii="宋体" w:hAnsi="宋体" w:cs="宋体"/>
                <w:color w:val="000000"/>
                <w:szCs w:val="21"/>
              </w:rPr>
            </w:pPr>
            <w:r>
              <w:rPr>
                <w:rFonts w:ascii="宋体" w:hAnsi="宋体" w:cs="宋体" w:hint="eastAsia"/>
                <w:color w:val="000000"/>
                <w:szCs w:val="21"/>
              </w:rPr>
              <w:t>1.20</w:t>
            </w:r>
          </w:p>
        </w:tc>
      </w:tr>
      <w:tr w:rsidR="001D6FC7" w14:paraId="4FF28C75"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6A2782DF"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6.经营收入</w:t>
            </w:r>
          </w:p>
        </w:tc>
        <w:tc>
          <w:tcPr>
            <w:tcW w:w="1082" w:type="dxa"/>
            <w:tcBorders>
              <w:top w:val="single" w:sz="4" w:space="0" w:color="000000"/>
              <w:bottom w:val="single" w:sz="4" w:space="0" w:color="000000"/>
              <w:right w:val="single" w:sz="4" w:space="0" w:color="000000"/>
            </w:tcBorders>
            <w:vAlign w:val="center"/>
          </w:tcPr>
          <w:p w14:paraId="08D4A4C5"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60C1C16D"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042664B8" w14:textId="77777777" w:rsidR="001D6FC7" w:rsidRDefault="001D6FC7">
            <w:pPr>
              <w:spacing w:line="260" w:lineRule="exact"/>
              <w:jc w:val="right"/>
              <w:rPr>
                <w:rFonts w:ascii="宋体" w:hAnsi="宋体" w:cs="宋体"/>
                <w:color w:val="000000"/>
                <w:szCs w:val="21"/>
              </w:rPr>
            </w:pPr>
          </w:p>
        </w:tc>
      </w:tr>
      <w:tr w:rsidR="001D6FC7" w14:paraId="6E1EB13A"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27034563"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7.附属单位上缴收入</w:t>
            </w:r>
          </w:p>
        </w:tc>
        <w:tc>
          <w:tcPr>
            <w:tcW w:w="1082" w:type="dxa"/>
            <w:tcBorders>
              <w:top w:val="single" w:sz="4" w:space="0" w:color="000000"/>
              <w:bottom w:val="single" w:sz="4" w:space="0" w:color="000000"/>
              <w:right w:val="single" w:sz="4" w:space="0" w:color="000000"/>
            </w:tcBorders>
            <w:vAlign w:val="center"/>
          </w:tcPr>
          <w:p w14:paraId="4389BB7C" w14:textId="77777777" w:rsidR="001D6FC7" w:rsidRDefault="001D6FC7">
            <w:pPr>
              <w:widowControl/>
              <w:spacing w:line="260" w:lineRule="exact"/>
              <w:jc w:val="right"/>
              <w:textAlignment w:val="center"/>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15EA59B1"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5A7FA661" w14:textId="52296BE1" w:rsidR="001D6FC7" w:rsidRDefault="00BD54D3">
            <w:pPr>
              <w:spacing w:line="260" w:lineRule="exact"/>
              <w:jc w:val="right"/>
              <w:rPr>
                <w:rFonts w:ascii="宋体" w:hAnsi="宋体" w:cs="宋体"/>
                <w:color w:val="000000"/>
                <w:szCs w:val="21"/>
              </w:rPr>
            </w:pPr>
            <w:r>
              <w:rPr>
                <w:rFonts w:ascii="宋体" w:hAnsi="宋体" w:cs="宋体" w:hint="eastAsia"/>
                <w:color w:val="000000"/>
                <w:szCs w:val="21"/>
              </w:rPr>
              <w:t>649.02</w:t>
            </w:r>
          </w:p>
        </w:tc>
      </w:tr>
      <w:tr w:rsidR="001D6FC7" w14:paraId="5A351A55"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2A81DDAE" w14:textId="77777777" w:rsidR="001D6FC7" w:rsidRDefault="001853E0">
            <w:pPr>
              <w:widowControl/>
              <w:spacing w:line="260" w:lineRule="exact"/>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8 .其他收入</w:t>
            </w:r>
          </w:p>
        </w:tc>
        <w:tc>
          <w:tcPr>
            <w:tcW w:w="1082" w:type="dxa"/>
            <w:tcBorders>
              <w:top w:val="single" w:sz="4" w:space="0" w:color="000000"/>
              <w:bottom w:val="single" w:sz="4" w:space="0" w:color="000000"/>
              <w:right w:val="single" w:sz="4" w:space="0" w:color="000000"/>
            </w:tcBorders>
            <w:vAlign w:val="center"/>
          </w:tcPr>
          <w:p w14:paraId="53222D5C" w14:textId="77777777" w:rsidR="001D6FC7" w:rsidRDefault="001D6FC7">
            <w:pPr>
              <w:widowControl/>
              <w:spacing w:line="260" w:lineRule="exact"/>
              <w:jc w:val="right"/>
              <w:textAlignment w:val="center"/>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6132F165"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7A639AC3" w14:textId="006787C5" w:rsidR="001D6FC7" w:rsidRDefault="00BD54D3">
            <w:pPr>
              <w:spacing w:line="260" w:lineRule="exact"/>
              <w:jc w:val="right"/>
              <w:rPr>
                <w:rFonts w:ascii="宋体" w:hAnsi="宋体" w:cs="宋体"/>
                <w:color w:val="000000"/>
                <w:szCs w:val="21"/>
              </w:rPr>
            </w:pPr>
            <w:r>
              <w:rPr>
                <w:rFonts w:ascii="宋体" w:hAnsi="宋体" w:cs="宋体" w:hint="eastAsia"/>
                <w:color w:val="000000"/>
                <w:szCs w:val="21"/>
              </w:rPr>
              <w:t>27.06</w:t>
            </w:r>
          </w:p>
        </w:tc>
      </w:tr>
      <w:tr w:rsidR="001D6FC7" w14:paraId="67969A0D"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42401382" w14:textId="77777777" w:rsidR="001D6FC7" w:rsidRDefault="001D6FC7">
            <w:pPr>
              <w:widowControl/>
              <w:spacing w:line="260" w:lineRule="exact"/>
              <w:jc w:val="left"/>
              <w:textAlignment w:val="center"/>
              <w:rPr>
                <w:rFonts w:ascii="宋体" w:hAnsi="宋体" w:cs="宋体"/>
                <w:color w:val="000000"/>
                <w:szCs w:val="21"/>
              </w:rPr>
            </w:pPr>
          </w:p>
        </w:tc>
        <w:tc>
          <w:tcPr>
            <w:tcW w:w="1082" w:type="dxa"/>
            <w:tcBorders>
              <w:top w:val="single" w:sz="4" w:space="0" w:color="000000"/>
              <w:bottom w:val="single" w:sz="4" w:space="0" w:color="000000"/>
              <w:right w:val="single" w:sz="4" w:space="0" w:color="000000"/>
            </w:tcBorders>
            <w:vAlign w:val="center"/>
          </w:tcPr>
          <w:p w14:paraId="2F3939E5" w14:textId="77777777" w:rsidR="001D6FC7" w:rsidRDefault="001D6FC7">
            <w:pPr>
              <w:widowControl/>
              <w:spacing w:line="260" w:lineRule="exact"/>
              <w:jc w:val="right"/>
              <w:textAlignment w:val="center"/>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416ECD99"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52D24464" w14:textId="13DF54A1" w:rsidR="001D6FC7" w:rsidRDefault="00BD54D3">
            <w:pPr>
              <w:spacing w:line="260" w:lineRule="exact"/>
              <w:jc w:val="right"/>
              <w:rPr>
                <w:rFonts w:ascii="宋体" w:hAnsi="宋体" w:cs="宋体"/>
                <w:color w:val="000000"/>
                <w:szCs w:val="21"/>
              </w:rPr>
            </w:pPr>
            <w:r>
              <w:rPr>
                <w:rFonts w:ascii="宋体" w:hAnsi="宋体" w:cs="宋体" w:hint="eastAsia"/>
                <w:color w:val="000000"/>
                <w:szCs w:val="21"/>
              </w:rPr>
              <w:t>9.12</w:t>
            </w:r>
          </w:p>
        </w:tc>
      </w:tr>
      <w:tr w:rsidR="001D6FC7" w14:paraId="1A1ADAFB"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17A0C9E1" w14:textId="77777777" w:rsidR="001D6FC7" w:rsidRDefault="001D6FC7">
            <w:pPr>
              <w:widowControl/>
              <w:spacing w:line="260" w:lineRule="exact"/>
              <w:jc w:val="left"/>
              <w:textAlignment w:val="center"/>
              <w:rPr>
                <w:rFonts w:ascii="宋体" w:hAnsi="宋体" w:cs="宋体"/>
                <w:color w:val="000000"/>
                <w:szCs w:val="21"/>
              </w:rPr>
            </w:pPr>
          </w:p>
        </w:tc>
        <w:tc>
          <w:tcPr>
            <w:tcW w:w="1082" w:type="dxa"/>
            <w:tcBorders>
              <w:top w:val="single" w:sz="4" w:space="0" w:color="000000"/>
              <w:bottom w:val="single" w:sz="4" w:space="0" w:color="000000"/>
              <w:right w:val="single" w:sz="4" w:space="0" w:color="000000"/>
            </w:tcBorders>
            <w:vAlign w:val="center"/>
          </w:tcPr>
          <w:p w14:paraId="0E6D7876"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18B2F16E"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23E4C308" w14:textId="77777777" w:rsidR="001D6FC7" w:rsidRDefault="001D6FC7">
            <w:pPr>
              <w:spacing w:line="260" w:lineRule="exact"/>
              <w:jc w:val="right"/>
              <w:rPr>
                <w:rFonts w:ascii="宋体" w:hAnsi="宋体" w:cs="宋体"/>
                <w:color w:val="000000"/>
                <w:szCs w:val="21"/>
              </w:rPr>
            </w:pPr>
          </w:p>
        </w:tc>
      </w:tr>
      <w:tr w:rsidR="001D6FC7" w14:paraId="7B995CA5"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134F9731"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 w:val="20"/>
                <w:szCs w:val="20"/>
                <w:lang w:bidi="ar"/>
              </w:rPr>
              <w:t xml:space="preserve"> </w:t>
            </w:r>
          </w:p>
        </w:tc>
        <w:tc>
          <w:tcPr>
            <w:tcW w:w="1082" w:type="dxa"/>
            <w:tcBorders>
              <w:top w:val="single" w:sz="4" w:space="0" w:color="000000"/>
              <w:bottom w:val="single" w:sz="4" w:space="0" w:color="000000"/>
              <w:right w:val="single" w:sz="4" w:space="0" w:color="000000"/>
            </w:tcBorders>
            <w:vAlign w:val="center"/>
          </w:tcPr>
          <w:p w14:paraId="6F67FBA1"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032D3E9C"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79C7A888" w14:textId="77777777" w:rsidR="001D6FC7" w:rsidRDefault="001D6FC7">
            <w:pPr>
              <w:spacing w:line="260" w:lineRule="exact"/>
              <w:jc w:val="right"/>
              <w:rPr>
                <w:rFonts w:ascii="宋体" w:hAnsi="宋体" w:cs="宋体"/>
                <w:color w:val="000000"/>
                <w:szCs w:val="21"/>
              </w:rPr>
            </w:pPr>
          </w:p>
        </w:tc>
      </w:tr>
      <w:tr w:rsidR="001D6FC7" w14:paraId="67AD8177"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458424CC"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9846D83"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686A3EC3"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4EF6A890" w14:textId="77777777" w:rsidR="001D6FC7" w:rsidRDefault="001D6FC7">
            <w:pPr>
              <w:spacing w:line="260" w:lineRule="exact"/>
              <w:jc w:val="right"/>
              <w:rPr>
                <w:rFonts w:ascii="宋体" w:hAnsi="宋体" w:cs="宋体"/>
                <w:color w:val="000000"/>
                <w:szCs w:val="21"/>
              </w:rPr>
            </w:pPr>
          </w:p>
        </w:tc>
      </w:tr>
      <w:tr w:rsidR="001D6FC7" w14:paraId="258A71FC"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064C9451"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2E291FC"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090750FC"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78BA7E41" w14:textId="77777777" w:rsidR="001D6FC7" w:rsidRDefault="001D6FC7">
            <w:pPr>
              <w:spacing w:line="260" w:lineRule="exact"/>
              <w:jc w:val="right"/>
              <w:rPr>
                <w:rFonts w:ascii="宋体" w:hAnsi="宋体" w:cs="宋体"/>
                <w:color w:val="000000"/>
                <w:szCs w:val="21"/>
              </w:rPr>
            </w:pPr>
          </w:p>
        </w:tc>
      </w:tr>
      <w:tr w:rsidR="001D6FC7" w14:paraId="3804FD00"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4B439974"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B62C6DC"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1773F051"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14.资源勘探工业信息等支出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55D719C8" w14:textId="77777777" w:rsidR="001D6FC7" w:rsidRDefault="001D6FC7">
            <w:pPr>
              <w:spacing w:line="260" w:lineRule="exact"/>
              <w:jc w:val="right"/>
              <w:rPr>
                <w:rFonts w:ascii="宋体" w:hAnsi="宋体" w:cs="宋体"/>
                <w:color w:val="000000"/>
                <w:szCs w:val="21"/>
              </w:rPr>
            </w:pPr>
          </w:p>
        </w:tc>
      </w:tr>
      <w:tr w:rsidR="001D6FC7" w14:paraId="15DE8BBB"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326ABFB1"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448C936"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375BE347"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5B2AD948" w14:textId="77777777" w:rsidR="001D6FC7" w:rsidRDefault="001D6FC7">
            <w:pPr>
              <w:spacing w:line="260" w:lineRule="exact"/>
              <w:jc w:val="right"/>
              <w:rPr>
                <w:rFonts w:ascii="宋体" w:hAnsi="宋体" w:cs="宋体"/>
                <w:color w:val="000000"/>
                <w:szCs w:val="21"/>
              </w:rPr>
            </w:pPr>
          </w:p>
        </w:tc>
      </w:tr>
      <w:tr w:rsidR="001D6FC7" w14:paraId="2D5C93C4"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15A33FFB"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2DA38C1"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78C02345"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7E160220" w14:textId="77777777" w:rsidR="001D6FC7" w:rsidRDefault="001D6FC7">
            <w:pPr>
              <w:spacing w:line="260" w:lineRule="exact"/>
              <w:jc w:val="right"/>
              <w:rPr>
                <w:rFonts w:ascii="宋体" w:hAnsi="宋体" w:cs="宋体"/>
                <w:color w:val="000000"/>
                <w:szCs w:val="21"/>
              </w:rPr>
            </w:pPr>
          </w:p>
        </w:tc>
      </w:tr>
      <w:tr w:rsidR="001D6FC7" w14:paraId="3950FE3D"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539D8FB5"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5E9EF3DC"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12FE2859"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3B5EA79D" w14:textId="77777777" w:rsidR="001D6FC7" w:rsidRDefault="001D6FC7">
            <w:pPr>
              <w:spacing w:line="260" w:lineRule="exact"/>
              <w:jc w:val="right"/>
              <w:rPr>
                <w:rFonts w:ascii="宋体" w:hAnsi="宋体" w:cs="宋体"/>
                <w:color w:val="000000"/>
                <w:szCs w:val="21"/>
              </w:rPr>
            </w:pPr>
          </w:p>
        </w:tc>
      </w:tr>
      <w:tr w:rsidR="001D6FC7" w14:paraId="59EF634D"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73363995"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24BF7A7"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37687226"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3CEFE34A" w14:textId="77777777" w:rsidR="001D6FC7" w:rsidRDefault="001D6FC7">
            <w:pPr>
              <w:spacing w:line="260" w:lineRule="exact"/>
              <w:jc w:val="right"/>
              <w:rPr>
                <w:rFonts w:ascii="宋体" w:hAnsi="宋体" w:cs="宋体"/>
                <w:color w:val="000000"/>
                <w:szCs w:val="21"/>
              </w:rPr>
            </w:pPr>
          </w:p>
        </w:tc>
      </w:tr>
      <w:tr w:rsidR="001D6FC7" w14:paraId="39576BCB"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4FC15D82"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82D2A94"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07C74E41"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0411C8F7" w14:textId="75A5436D" w:rsidR="001D6FC7" w:rsidRDefault="00BD54D3">
            <w:pPr>
              <w:spacing w:line="260" w:lineRule="exact"/>
              <w:jc w:val="right"/>
              <w:rPr>
                <w:rFonts w:ascii="宋体" w:hAnsi="宋体" w:cs="宋体"/>
                <w:color w:val="000000"/>
                <w:szCs w:val="21"/>
              </w:rPr>
            </w:pPr>
            <w:r>
              <w:rPr>
                <w:rFonts w:ascii="宋体" w:hAnsi="宋体" w:cs="宋体" w:hint="eastAsia"/>
                <w:color w:val="000000"/>
                <w:szCs w:val="21"/>
              </w:rPr>
              <w:t>16.02</w:t>
            </w:r>
          </w:p>
        </w:tc>
      </w:tr>
      <w:tr w:rsidR="001D6FC7" w14:paraId="4B4BED5A"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69CF3032"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C78EC1E"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560721B3"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6AA4B1F5" w14:textId="77777777" w:rsidR="001D6FC7" w:rsidRDefault="001D6FC7">
            <w:pPr>
              <w:spacing w:line="260" w:lineRule="exact"/>
              <w:jc w:val="right"/>
              <w:rPr>
                <w:rFonts w:ascii="宋体" w:hAnsi="宋体" w:cs="宋体"/>
                <w:color w:val="000000"/>
                <w:szCs w:val="21"/>
              </w:rPr>
            </w:pPr>
          </w:p>
        </w:tc>
      </w:tr>
      <w:tr w:rsidR="001D6FC7" w14:paraId="75030F9B"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3ADD7E5F"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5E45D2D5"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37B62ACB" w14:textId="77777777" w:rsidR="001D6FC7" w:rsidRDefault="001853E0">
            <w:pPr>
              <w:widowControl/>
              <w:spacing w:line="260" w:lineRule="exact"/>
              <w:jc w:val="left"/>
              <w:textAlignment w:val="center"/>
              <w:rPr>
                <w:rFonts w:ascii="宋体" w:hAnsi="宋体" w:cs="宋体"/>
                <w:color w:val="000000"/>
                <w:szCs w:val="21"/>
              </w:rPr>
            </w:pPr>
            <w:r>
              <w:rPr>
                <w:rFonts w:ascii="宋体" w:hAnsi="宋体" w:cs="宋体" w:hint="eastAsia"/>
                <w:color w:val="000000"/>
                <w:kern w:val="0"/>
                <w:szCs w:val="21"/>
              </w:rPr>
              <w:t xml:space="preserve">  21.国有资本经营预算支出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6294796C" w14:textId="77777777" w:rsidR="001D6FC7" w:rsidRDefault="001D6FC7">
            <w:pPr>
              <w:spacing w:line="260" w:lineRule="exact"/>
              <w:jc w:val="right"/>
              <w:rPr>
                <w:rFonts w:ascii="宋体" w:hAnsi="宋体" w:cs="宋体"/>
                <w:color w:val="000000"/>
                <w:szCs w:val="21"/>
              </w:rPr>
            </w:pPr>
          </w:p>
        </w:tc>
      </w:tr>
      <w:tr w:rsidR="001D6FC7" w14:paraId="151A48B4"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117A9251"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64BDB35"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4725596B" w14:textId="77777777" w:rsidR="001D6FC7" w:rsidRDefault="001853E0">
            <w:pPr>
              <w:widowControl/>
              <w:spacing w:line="260" w:lineRule="exact"/>
              <w:jc w:val="center"/>
              <w:textAlignment w:val="center"/>
              <w:rPr>
                <w:rFonts w:ascii="宋体" w:hAnsi="宋体" w:cs="宋体"/>
                <w:color w:val="000000"/>
                <w:kern w:val="0"/>
                <w:szCs w:val="21"/>
              </w:rPr>
            </w:pPr>
            <w:r>
              <w:rPr>
                <w:rFonts w:ascii="宋体" w:hAnsi="宋体" w:cs="宋体" w:hint="eastAsia"/>
                <w:color w:val="000000"/>
                <w:kern w:val="0"/>
                <w:szCs w:val="21"/>
              </w:rPr>
              <w:t>22.灾害防治及应急管理支出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7EE43D8D" w14:textId="77777777" w:rsidR="001D6FC7" w:rsidRDefault="001D6FC7">
            <w:pPr>
              <w:spacing w:line="260" w:lineRule="exact"/>
              <w:jc w:val="right"/>
              <w:rPr>
                <w:rFonts w:ascii="宋体" w:hAnsi="宋体" w:cs="宋体"/>
                <w:color w:val="000000"/>
                <w:szCs w:val="21"/>
              </w:rPr>
            </w:pPr>
          </w:p>
        </w:tc>
      </w:tr>
      <w:tr w:rsidR="001D6FC7" w14:paraId="7740E510"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2C63EC3F"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06AF1F9"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71D1A310" w14:textId="77777777" w:rsidR="001D6FC7" w:rsidRDefault="001853E0">
            <w:pPr>
              <w:widowControl/>
              <w:spacing w:line="260" w:lineRule="exact"/>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23.其他支出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12699334" w14:textId="77777777" w:rsidR="001D6FC7" w:rsidRDefault="001D6FC7">
            <w:pPr>
              <w:spacing w:line="260" w:lineRule="exact"/>
              <w:jc w:val="right"/>
              <w:rPr>
                <w:rFonts w:ascii="宋体" w:hAnsi="宋体" w:cs="宋体"/>
                <w:color w:val="000000"/>
                <w:szCs w:val="21"/>
              </w:rPr>
            </w:pPr>
          </w:p>
        </w:tc>
      </w:tr>
      <w:tr w:rsidR="001D6FC7" w14:paraId="15C4E9D0"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0FA09957"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F276245"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44F1A55E" w14:textId="77777777" w:rsidR="001D6FC7" w:rsidRDefault="001853E0">
            <w:pPr>
              <w:widowControl/>
              <w:spacing w:line="260" w:lineRule="exact"/>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24.债务还本支出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0561D8C0" w14:textId="77777777" w:rsidR="001D6FC7" w:rsidRDefault="001D6FC7">
            <w:pPr>
              <w:spacing w:line="260" w:lineRule="exact"/>
              <w:jc w:val="right"/>
              <w:rPr>
                <w:rFonts w:ascii="宋体" w:hAnsi="宋体" w:cs="宋体"/>
                <w:color w:val="000000"/>
                <w:szCs w:val="21"/>
              </w:rPr>
            </w:pPr>
          </w:p>
        </w:tc>
      </w:tr>
      <w:tr w:rsidR="001D6FC7" w14:paraId="55B5FFF6"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3E4A7C8C"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A98D23D"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63C63DA8" w14:textId="77777777" w:rsidR="001D6FC7" w:rsidRDefault="001853E0">
            <w:pPr>
              <w:widowControl/>
              <w:spacing w:line="260" w:lineRule="exact"/>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25.债务付息支出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47384B85" w14:textId="77777777" w:rsidR="001D6FC7" w:rsidRDefault="001D6FC7">
            <w:pPr>
              <w:spacing w:line="260" w:lineRule="exact"/>
              <w:jc w:val="right"/>
              <w:rPr>
                <w:rFonts w:ascii="宋体" w:hAnsi="宋体" w:cs="宋体"/>
                <w:color w:val="000000"/>
                <w:szCs w:val="21"/>
              </w:rPr>
            </w:pPr>
          </w:p>
        </w:tc>
      </w:tr>
      <w:tr w:rsidR="001D6FC7" w14:paraId="42F8DE05"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bottom"/>
          </w:tcPr>
          <w:p w14:paraId="4229679E" w14:textId="77777777" w:rsidR="001D6FC7" w:rsidRDefault="001D6FC7">
            <w:pPr>
              <w:spacing w:line="260" w:lineRule="exact"/>
              <w:rPr>
                <w:rFonts w:ascii="宋体" w:hAnsi="宋体" w:cs="宋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78FDC7" w14:textId="77777777" w:rsidR="001D6FC7" w:rsidRDefault="001D6FC7">
            <w:pPr>
              <w:spacing w:line="260" w:lineRule="exact"/>
              <w:jc w:val="right"/>
              <w:rPr>
                <w:rFonts w:ascii="宋体" w:hAnsi="宋体" w:cs="宋体"/>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41AC8BEB" w14:textId="77777777" w:rsidR="001D6FC7" w:rsidRDefault="001853E0">
            <w:pPr>
              <w:widowControl/>
              <w:spacing w:line="260" w:lineRule="exact"/>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26.抗</w:t>
            </w:r>
            <w:proofErr w:type="gramStart"/>
            <w:r>
              <w:rPr>
                <w:rFonts w:ascii="宋体" w:hAnsi="宋体" w:cs="宋体" w:hint="eastAsia"/>
                <w:color w:val="000000"/>
                <w:kern w:val="0"/>
                <w:szCs w:val="21"/>
              </w:rPr>
              <w:t>疫</w:t>
            </w:r>
            <w:proofErr w:type="gramEnd"/>
            <w:r>
              <w:rPr>
                <w:rFonts w:ascii="宋体" w:hAnsi="宋体" w:cs="宋体" w:hint="eastAsia"/>
                <w:color w:val="000000"/>
                <w:kern w:val="0"/>
                <w:szCs w:val="21"/>
              </w:rPr>
              <w:t>特别国债安排的支出</w:t>
            </w:r>
          </w:p>
        </w:tc>
        <w:tc>
          <w:tcPr>
            <w:tcW w:w="1329" w:type="dxa"/>
            <w:tcBorders>
              <w:top w:val="single" w:sz="4" w:space="0" w:color="000000"/>
              <w:left w:val="single" w:sz="4" w:space="0" w:color="000000"/>
              <w:bottom w:val="single" w:sz="4" w:space="0" w:color="000000"/>
              <w:right w:val="single" w:sz="4" w:space="0" w:color="000000"/>
            </w:tcBorders>
            <w:vAlign w:val="center"/>
          </w:tcPr>
          <w:p w14:paraId="13807AEF" w14:textId="77777777" w:rsidR="001D6FC7" w:rsidRDefault="001D6FC7">
            <w:pPr>
              <w:spacing w:line="260" w:lineRule="exact"/>
              <w:jc w:val="right"/>
              <w:rPr>
                <w:rFonts w:ascii="宋体" w:hAnsi="宋体" w:cs="宋体"/>
                <w:color w:val="000000"/>
                <w:szCs w:val="21"/>
              </w:rPr>
            </w:pPr>
          </w:p>
        </w:tc>
      </w:tr>
      <w:tr w:rsidR="001D6FC7" w14:paraId="7195D1A7" w14:textId="77777777">
        <w:trPr>
          <w:trHeight w:hRule="exact" w:val="328"/>
          <w:jc w:val="center"/>
        </w:trPr>
        <w:tc>
          <w:tcPr>
            <w:tcW w:w="3394" w:type="dxa"/>
            <w:tcBorders>
              <w:top w:val="single" w:sz="4" w:space="0" w:color="000000"/>
              <w:left w:val="single" w:sz="4" w:space="0" w:color="000000"/>
              <w:right w:val="single" w:sz="4" w:space="0" w:color="000000"/>
            </w:tcBorders>
            <w:vAlign w:val="center"/>
          </w:tcPr>
          <w:p w14:paraId="606A2C53"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2" w:type="dxa"/>
            <w:tcBorders>
              <w:top w:val="single" w:sz="4" w:space="0" w:color="000000"/>
              <w:left w:val="single" w:sz="4" w:space="0" w:color="000000"/>
              <w:right w:val="single" w:sz="4" w:space="0" w:color="000000"/>
            </w:tcBorders>
            <w:vAlign w:val="center"/>
          </w:tcPr>
          <w:p w14:paraId="64334311" w14:textId="371363B6" w:rsidR="001D6FC7" w:rsidRDefault="00BD54D3">
            <w:pPr>
              <w:widowControl/>
              <w:spacing w:line="260" w:lineRule="exact"/>
              <w:jc w:val="right"/>
              <w:textAlignment w:val="center"/>
              <w:rPr>
                <w:rFonts w:ascii="宋体" w:hAnsi="宋体" w:cs="宋体"/>
                <w:color w:val="000000"/>
                <w:szCs w:val="21"/>
              </w:rPr>
            </w:pPr>
            <w:r>
              <w:rPr>
                <w:rFonts w:ascii="宋体" w:hAnsi="宋体" w:cs="宋体" w:hint="eastAsia"/>
                <w:color w:val="000000"/>
                <w:kern w:val="0"/>
                <w:szCs w:val="21"/>
              </w:rPr>
              <w:t>702.42</w:t>
            </w:r>
            <w:r w:rsidR="001853E0">
              <w:rPr>
                <w:rFonts w:ascii="宋体" w:hAnsi="宋体" w:cs="宋体" w:hint="eastAsia"/>
                <w:color w:val="000000"/>
                <w:kern w:val="0"/>
                <w:szCs w:val="21"/>
              </w:rPr>
              <w:t xml:space="preserve"> </w:t>
            </w:r>
          </w:p>
        </w:tc>
        <w:tc>
          <w:tcPr>
            <w:tcW w:w="3096" w:type="dxa"/>
            <w:tcBorders>
              <w:top w:val="single" w:sz="4" w:space="0" w:color="000000"/>
              <w:left w:val="single" w:sz="4" w:space="0" w:color="000000"/>
              <w:right w:val="single" w:sz="4" w:space="0" w:color="000000"/>
            </w:tcBorders>
            <w:vAlign w:val="center"/>
          </w:tcPr>
          <w:p w14:paraId="1DA0D7FE"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9" w:type="dxa"/>
            <w:tcBorders>
              <w:top w:val="single" w:sz="4" w:space="0" w:color="000000"/>
              <w:left w:val="single" w:sz="4" w:space="0" w:color="000000"/>
              <w:right w:val="single" w:sz="4" w:space="0" w:color="000000"/>
            </w:tcBorders>
            <w:vAlign w:val="center"/>
          </w:tcPr>
          <w:p w14:paraId="3E8AE591" w14:textId="30439502" w:rsidR="001D6FC7" w:rsidRPr="009000DE" w:rsidRDefault="00BD54D3" w:rsidP="00AF4532">
            <w:pPr>
              <w:spacing w:line="260" w:lineRule="exact"/>
              <w:jc w:val="right"/>
              <w:rPr>
                <w:rFonts w:ascii="宋体" w:hAnsi="宋体" w:cs="宋体"/>
                <w:bCs/>
                <w:color w:val="000000"/>
                <w:szCs w:val="21"/>
              </w:rPr>
            </w:pPr>
            <w:r w:rsidRPr="009000DE">
              <w:rPr>
                <w:rFonts w:ascii="宋体" w:hAnsi="宋体" w:cs="宋体" w:hint="eastAsia"/>
                <w:bCs/>
                <w:color w:val="000000"/>
                <w:szCs w:val="21"/>
              </w:rPr>
              <w:t>702.42</w:t>
            </w:r>
          </w:p>
        </w:tc>
      </w:tr>
      <w:tr w:rsidR="001D6FC7" w14:paraId="167F170E"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1B98D5AD" w14:textId="77777777" w:rsidR="001D6FC7" w:rsidRDefault="001853E0">
            <w:pPr>
              <w:widowControl/>
              <w:spacing w:line="260" w:lineRule="exact"/>
              <w:jc w:val="left"/>
              <w:textAlignment w:val="center"/>
              <w:rPr>
                <w:rFonts w:ascii="宋体" w:hAnsi="宋体" w:cs="宋体"/>
                <w:bCs/>
                <w:color w:val="000000"/>
                <w:szCs w:val="21"/>
              </w:rPr>
            </w:pPr>
            <w:r>
              <w:rPr>
                <w:rFonts w:ascii="宋体" w:hAnsi="宋体" w:cs="宋体" w:hint="eastAsia"/>
                <w:bCs/>
                <w:color w:val="000000"/>
                <w:kern w:val="0"/>
                <w:szCs w:val="21"/>
              </w:rPr>
              <w:t>使用非财政拨款结余</w:t>
            </w:r>
          </w:p>
        </w:tc>
        <w:tc>
          <w:tcPr>
            <w:tcW w:w="1082" w:type="dxa"/>
            <w:tcBorders>
              <w:top w:val="single" w:sz="4" w:space="0" w:color="000000"/>
              <w:left w:val="single" w:sz="4" w:space="0" w:color="000000"/>
              <w:bottom w:val="single" w:sz="4" w:space="0" w:color="000000"/>
              <w:right w:val="single" w:sz="4" w:space="0" w:color="000000"/>
            </w:tcBorders>
            <w:vAlign w:val="center"/>
          </w:tcPr>
          <w:p w14:paraId="514A17CD" w14:textId="77777777" w:rsidR="001D6FC7" w:rsidRDefault="001D6FC7">
            <w:pPr>
              <w:spacing w:line="260" w:lineRule="exact"/>
              <w:jc w:val="right"/>
              <w:rPr>
                <w:rFonts w:ascii="宋体" w:hAnsi="宋体" w:cs="宋体"/>
                <w:bCs/>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227FF807" w14:textId="77777777" w:rsidR="001D6FC7" w:rsidRDefault="001853E0">
            <w:pPr>
              <w:widowControl/>
              <w:spacing w:line="260" w:lineRule="exact"/>
              <w:jc w:val="left"/>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9" w:type="dxa"/>
            <w:tcBorders>
              <w:top w:val="single" w:sz="4" w:space="0" w:color="000000"/>
              <w:left w:val="single" w:sz="4" w:space="0" w:color="000000"/>
              <w:bottom w:val="single" w:sz="4" w:space="0" w:color="000000"/>
              <w:right w:val="single" w:sz="4" w:space="0" w:color="000000"/>
            </w:tcBorders>
            <w:vAlign w:val="bottom"/>
          </w:tcPr>
          <w:p w14:paraId="225AF53E" w14:textId="77777777" w:rsidR="001D6FC7" w:rsidRDefault="001D6FC7">
            <w:pPr>
              <w:spacing w:line="260" w:lineRule="exact"/>
              <w:rPr>
                <w:rFonts w:ascii="宋体" w:hAnsi="宋体" w:cs="宋体"/>
                <w:b/>
                <w:color w:val="000000"/>
                <w:szCs w:val="21"/>
              </w:rPr>
            </w:pPr>
          </w:p>
        </w:tc>
      </w:tr>
      <w:tr w:rsidR="001D6FC7" w14:paraId="0E6BECFA"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24A42B29" w14:textId="77777777" w:rsidR="001D6FC7" w:rsidRDefault="001853E0">
            <w:pPr>
              <w:widowControl/>
              <w:spacing w:line="260" w:lineRule="exact"/>
              <w:jc w:val="left"/>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2" w:type="dxa"/>
            <w:tcBorders>
              <w:top w:val="single" w:sz="4" w:space="0" w:color="000000"/>
              <w:left w:val="single" w:sz="4" w:space="0" w:color="000000"/>
              <w:bottom w:val="single" w:sz="4" w:space="0" w:color="000000"/>
              <w:right w:val="single" w:sz="4" w:space="0" w:color="000000"/>
            </w:tcBorders>
            <w:vAlign w:val="center"/>
          </w:tcPr>
          <w:p w14:paraId="49188AC7" w14:textId="77777777" w:rsidR="001D6FC7" w:rsidRDefault="001D6FC7">
            <w:pPr>
              <w:spacing w:line="260" w:lineRule="exact"/>
              <w:jc w:val="right"/>
              <w:rPr>
                <w:rFonts w:ascii="宋体" w:hAnsi="宋体" w:cs="宋体"/>
                <w:bCs/>
                <w:color w:val="000000"/>
                <w:szCs w:val="21"/>
              </w:rPr>
            </w:pPr>
          </w:p>
        </w:tc>
        <w:tc>
          <w:tcPr>
            <w:tcW w:w="3096" w:type="dxa"/>
            <w:tcBorders>
              <w:top w:val="single" w:sz="4" w:space="0" w:color="000000"/>
              <w:left w:val="single" w:sz="4" w:space="0" w:color="000000"/>
              <w:bottom w:val="single" w:sz="4" w:space="0" w:color="000000"/>
              <w:right w:val="single" w:sz="4" w:space="0" w:color="000000"/>
            </w:tcBorders>
            <w:vAlign w:val="center"/>
          </w:tcPr>
          <w:p w14:paraId="4D90C7B0" w14:textId="77777777" w:rsidR="001D6FC7" w:rsidRDefault="001853E0">
            <w:pPr>
              <w:widowControl/>
              <w:spacing w:line="260" w:lineRule="exact"/>
              <w:jc w:val="left"/>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9" w:type="dxa"/>
            <w:tcBorders>
              <w:top w:val="single" w:sz="4" w:space="0" w:color="000000"/>
              <w:left w:val="single" w:sz="4" w:space="0" w:color="000000"/>
              <w:bottom w:val="single" w:sz="4" w:space="0" w:color="000000"/>
              <w:right w:val="single" w:sz="4" w:space="0" w:color="000000"/>
            </w:tcBorders>
            <w:vAlign w:val="center"/>
          </w:tcPr>
          <w:p w14:paraId="46498B25" w14:textId="77777777" w:rsidR="001D6FC7" w:rsidRDefault="001D6FC7">
            <w:pPr>
              <w:spacing w:line="260" w:lineRule="exact"/>
              <w:rPr>
                <w:rFonts w:ascii="宋体" w:hAnsi="宋体" w:cs="宋体"/>
                <w:b/>
                <w:color w:val="000000"/>
                <w:szCs w:val="21"/>
              </w:rPr>
            </w:pPr>
          </w:p>
        </w:tc>
      </w:tr>
      <w:tr w:rsidR="001D6FC7" w14:paraId="322993D0" w14:textId="77777777">
        <w:trPr>
          <w:trHeight w:hRule="exact" w:val="328"/>
          <w:jc w:val="center"/>
        </w:trPr>
        <w:tc>
          <w:tcPr>
            <w:tcW w:w="3394" w:type="dxa"/>
            <w:tcBorders>
              <w:top w:val="single" w:sz="4" w:space="0" w:color="000000"/>
              <w:left w:val="single" w:sz="4" w:space="0" w:color="000000"/>
              <w:bottom w:val="single" w:sz="4" w:space="0" w:color="000000"/>
              <w:right w:val="single" w:sz="4" w:space="0" w:color="000000"/>
            </w:tcBorders>
            <w:vAlign w:val="center"/>
          </w:tcPr>
          <w:p w14:paraId="5D6EE0D3"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2" w:type="dxa"/>
            <w:tcBorders>
              <w:top w:val="single" w:sz="4" w:space="0" w:color="000000"/>
              <w:left w:val="single" w:sz="4" w:space="0" w:color="000000"/>
              <w:bottom w:val="single" w:sz="4" w:space="0" w:color="000000"/>
              <w:right w:val="single" w:sz="4" w:space="0" w:color="000000"/>
            </w:tcBorders>
            <w:vAlign w:val="center"/>
          </w:tcPr>
          <w:p w14:paraId="01B3ECBA" w14:textId="35BE57ED" w:rsidR="001D6FC7" w:rsidRDefault="00BD54D3">
            <w:pPr>
              <w:spacing w:line="260" w:lineRule="exact"/>
              <w:jc w:val="right"/>
              <w:rPr>
                <w:rFonts w:ascii="宋体" w:hAnsi="宋体" w:cs="宋体"/>
                <w:color w:val="000000"/>
                <w:szCs w:val="21"/>
              </w:rPr>
            </w:pPr>
            <w:r>
              <w:rPr>
                <w:rFonts w:ascii="宋体" w:hAnsi="宋体" w:cs="宋体" w:hint="eastAsia"/>
                <w:color w:val="000000"/>
                <w:szCs w:val="21"/>
              </w:rPr>
              <w:t>702.42</w:t>
            </w:r>
          </w:p>
        </w:tc>
        <w:tc>
          <w:tcPr>
            <w:tcW w:w="3096" w:type="dxa"/>
            <w:tcBorders>
              <w:top w:val="single" w:sz="4" w:space="0" w:color="000000"/>
              <w:left w:val="single" w:sz="4" w:space="0" w:color="000000"/>
              <w:bottom w:val="single" w:sz="4" w:space="0" w:color="000000"/>
              <w:right w:val="single" w:sz="4" w:space="0" w:color="000000"/>
            </w:tcBorders>
            <w:vAlign w:val="center"/>
          </w:tcPr>
          <w:p w14:paraId="6E8D4886" w14:textId="77777777" w:rsidR="001D6FC7" w:rsidRDefault="001853E0">
            <w:pPr>
              <w:widowControl/>
              <w:spacing w:line="260" w:lineRule="exact"/>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9" w:type="dxa"/>
            <w:tcBorders>
              <w:top w:val="single" w:sz="4" w:space="0" w:color="000000"/>
              <w:left w:val="single" w:sz="4" w:space="0" w:color="000000"/>
              <w:bottom w:val="single" w:sz="4" w:space="0" w:color="000000"/>
              <w:right w:val="single" w:sz="4" w:space="0" w:color="000000"/>
            </w:tcBorders>
            <w:vAlign w:val="center"/>
          </w:tcPr>
          <w:p w14:paraId="3D243C49" w14:textId="5A3D3766" w:rsidR="001D6FC7" w:rsidRPr="009000DE" w:rsidRDefault="00BD54D3" w:rsidP="00AF4532">
            <w:pPr>
              <w:spacing w:line="260" w:lineRule="exact"/>
              <w:jc w:val="right"/>
              <w:rPr>
                <w:rFonts w:ascii="宋体" w:hAnsi="宋体" w:cs="宋体"/>
                <w:bCs/>
                <w:color w:val="000000"/>
                <w:szCs w:val="21"/>
              </w:rPr>
            </w:pPr>
            <w:r w:rsidRPr="009000DE">
              <w:rPr>
                <w:rFonts w:ascii="宋体" w:hAnsi="宋体" w:cs="宋体" w:hint="eastAsia"/>
                <w:bCs/>
                <w:color w:val="000000"/>
                <w:szCs w:val="21"/>
              </w:rPr>
              <w:t>702.42</w:t>
            </w:r>
          </w:p>
        </w:tc>
      </w:tr>
    </w:tbl>
    <w:p w14:paraId="00185D7F" w14:textId="77777777" w:rsidR="001D6FC7" w:rsidRDefault="001853E0">
      <w:pPr>
        <w:widowControl/>
        <w:spacing w:beforeLines="50" w:before="157"/>
        <w:jc w:val="left"/>
        <w:rPr>
          <w:rFonts w:ascii="宋体" w:hAnsi="宋体" w:cs="宋体"/>
          <w:color w:val="000000"/>
          <w:kern w:val="0"/>
          <w:szCs w:val="21"/>
        </w:rPr>
      </w:pPr>
      <w:r>
        <w:rPr>
          <w:rFonts w:ascii="宋体" w:hAnsi="宋体" w:cs="宋体" w:hint="eastAsia"/>
          <w:color w:val="000000"/>
          <w:kern w:val="0"/>
          <w:szCs w:val="21"/>
        </w:rPr>
        <w:t>注：本表反映部门本年度的总收支和年末结转结余情况。本表金额转换为万元时，因四舍五入可能存在尾差。</w:t>
      </w:r>
      <w:r>
        <w:rPr>
          <w:rFonts w:ascii="宋体" w:hAnsi="宋体" w:cs="宋体"/>
          <w:color w:val="000000"/>
          <w:kern w:val="0"/>
          <w:szCs w:val="21"/>
        </w:rPr>
        <w:br w:type="page"/>
      </w:r>
    </w:p>
    <w:p w14:paraId="41C776D3" w14:textId="77777777" w:rsidR="001D6FC7" w:rsidRDefault="001853E0" w:rsidP="00560514">
      <w:pPr>
        <w:spacing w:line="340" w:lineRule="exact"/>
        <w:jc w:val="center"/>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收入决算表</w:t>
      </w:r>
    </w:p>
    <w:p w14:paraId="1C266482" w14:textId="77777777" w:rsidR="001D6FC7" w:rsidRDefault="001853E0">
      <w:pPr>
        <w:rPr>
          <w:rFonts w:ascii="宋体" w:hAnsi="宋体" w:cs="宋体"/>
          <w:b/>
          <w:bCs/>
          <w:color w:val="000000"/>
          <w:szCs w:val="21"/>
        </w:rPr>
      </w:pPr>
      <w:r>
        <w:rPr>
          <w:rFonts w:ascii="宋体" w:hAnsi="宋体" w:cs="宋体" w:hint="eastAsia"/>
          <w:color w:val="000000"/>
          <w:sz w:val="24"/>
        </w:rPr>
        <w:t xml:space="preserve">                        </w:t>
      </w:r>
      <w:r>
        <w:rPr>
          <w:rFonts w:ascii="宋体" w:hAnsi="宋体" w:cs="宋体" w:hint="eastAsia"/>
          <w:color w:val="000000"/>
          <w:szCs w:val="21"/>
        </w:rPr>
        <w:t xml:space="preserve">                                        </w:t>
      </w:r>
      <w:r>
        <w:rPr>
          <w:rFonts w:ascii="宋体" w:hAnsi="宋体" w:cs="宋体" w:hint="eastAsia"/>
          <w:b/>
          <w:bCs/>
          <w:color w:val="000000"/>
          <w:szCs w:val="21"/>
        </w:rPr>
        <w:t xml:space="preserve">       公开02表</w:t>
      </w:r>
    </w:p>
    <w:p w14:paraId="07EA86E7" w14:textId="4AE4D90F" w:rsidR="001D6FC7" w:rsidRDefault="001853E0">
      <w:pPr>
        <w:ind w:leftChars="-27" w:left="-2" w:hangingChars="26" w:hanging="55"/>
        <w:rPr>
          <w:rFonts w:ascii="宋体" w:hAnsi="宋体" w:cs="宋体"/>
          <w:b/>
          <w:bCs/>
          <w:color w:val="000000"/>
          <w:sz w:val="48"/>
          <w:szCs w:val="48"/>
        </w:rPr>
      </w:pPr>
      <w:r>
        <w:rPr>
          <w:rFonts w:ascii="宋体" w:hAnsi="宋体" w:cs="宋体" w:hint="eastAsia"/>
          <w:b/>
          <w:bCs/>
          <w:color w:val="000000"/>
          <w:szCs w:val="21"/>
        </w:rPr>
        <w:t>编制部门：</w:t>
      </w:r>
      <w:r w:rsidR="005D72BE">
        <w:rPr>
          <w:rFonts w:ascii="宋体" w:hAnsi="宋体" w:cs="宋体" w:hint="eastAsia"/>
          <w:b/>
          <w:bCs/>
          <w:color w:val="000000"/>
          <w:szCs w:val="21"/>
        </w:rPr>
        <w:t>榆林市文学艺术界联合会（汇总）</w:t>
      </w:r>
      <w:r>
        <w:rPr>
          <w:rFonts w:ascii="宋体" w:hAnsi="宋体" w:cs="宋体" w:hint="eastAsia"/>
          <w:b/>
          <w:bCs/>
          <w:color w:val="000000"/>
          <w:szCs w:val="21"/>
        </w:rPr>
        <w:t xml:space="preserve">                     </w:t>
      </w:r>
      <w:r w:rsidR="005D72BE">
        <w:rPr>
          <w:rFonts w:ascii="宋体" w:hAnsi="宋体" w:cs="宋体"/>
          <w:b/>
          <w:bCs/>
          <w:color w:val="000000"/>
          <w:szCs w:val="21"/>
        </w:rPr>
        <w:t xml:space="preserve">       </w:t>
      </w:r>
      <w:r>
        <w:rPr>
          <w:rFonts w:ascii="宋体" w:hAnsi="宋体" w:cs="宋体" w:hint="eastAsia"/>
          <w:b/>
          <w:bCs/>
          <w:color w:val="000000"/>
          <w:szCs w:val="21"/>
        </w:rPr>
        <w:t xml:space="preserve">  金额单位：万元</w:t>
      </w:r>
    </w:p>
    <w:tbl>
      <w:tblPr>
        <w:tblW w:w="9350" w:type="dxa"/>
        <w:jc w:val="center"/>
        <w:tblLayout w:type="fixed"/>
        <w:tblCellMar>
          <w:top w:w="15" w:type="dxa"/>
          <w:left w:w="15" w:type="dxa"/>
          <w:bottom w:w="15" w:type="dxa"/>
          <w:right w:w="15" w:type="dxa"/>
        </w:tblCellMar>
        <w:tblLook w:val="04A0" w:firstRow="1" w:lastRow="0" w:firstColumn="1" w:lastColumn="0" w:noHBand="0" w:noVBand="1"/>
      </w:tblPr>
      <w:tblGrid>
        <w:gridCol w:w="930"/>
        <w:gridCol w:w="1619"/>
        <w:gridCol w:w="826"/>
        <w:gridCol w:w="900"/>
        <w:gridCol w:w="567"/>
        <w:gridCol w:w="473"/>
        <w:gridCol w:w="1475"/>
        <w:gridCol w:w="753"/>
        <w:gridCol w:w="994"/>
        <w:gridCol w:w="813"/>
      </w:tblGrid>
      <w:tr w:rsidR="001D6FC7" w14:paraId="4C9A8CD6" w14:textId="77777777" w:rsidTr="001F714B">
        <w:trPr>
          <w:trHeight w:val="457"/>
          <w:jc w:val="center"/>
        </w:trPr>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4B45FDD2"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26" w:type="dxa"/>
            <w:vMerge w:val="restart"/>
            <w:tcBorders>
              <w:top w:val="single" w:sz="4" w:space="0" w:color="000000"/>
              <w:left w:val="single" w:sz="4" w:space="0" w:color="000000"/>
              <w:bottom w:val="single" w:sz="4" w:space="0" w:color="000000"/>
              <w:right w:val="single" w:sz="4" w:space="0" w:color="000000"/>
            </w:tcBorders>
            <w:vAlign w:val="center"/>
          </w:tcPr>
          <w:p w14:paraId="57273A14"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16EBF479"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750E8C50"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948" w:type="dxa"/>
            <w:gridSpan w:val="2"/>
            <w:tcBorders>
              <w:top w:val="single" w:sz="4" w:space="0" w:color="000000"/>
              <w:left w:val="single" w:sz="4" w:space="0" w:color="000000"/>
              <w:bottom w:val="single" w:sz="4" w:space="0" w:color="000000"/>
              <w:right w:val="single" w:sz="4" w:space="0" w:color="000000"/>
            </w:tcBorders>
            <w:vAlign w:val="center"/>
          </w:tcPr>
          <w:p w14:paraId="4A29C868" w14:textId="77777777" w:rsidR="001D6FC7" w:rsidRDefault="001853E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3" w:type="dxa"/>
            <w:vMerge w:val="restart"/>
            <w:tcBorders>
              <w:top w:val="single" w:sz="4" w:space="0" w:color="000000"/>
              <w:left w:val="single" w:sz="4" w:space="0" w:color="000000"/>
              <w:bottom w:val="single" w:sz="4" w:space="0" w:color="000000"/>
              <w:right w:val="single" w:sz="4" w:space="0" w:color="000000"/>
            </w:tcBorders>
            <w:vAlign w:val="center"/>
          </w:tcPr>
          <w:p w14:paraId="3FFA14A0" w14:textId="77777777" w:rsidR="001D6FC7" w:rsidRDefault="001853E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14:paraId="77F6059A"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3441F017"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3" w:type="dxa"/>
            <w:vMerge w:val="restart"/>
            <w:tcBorders>
              <w:top w:val="single" w:sz="4" w:space="0" w:color="000000"/>
              <w:left w:val="single" w:sz="4" w:space="0" w:color="000000"/>
              <w:bottom w:val="single" w:sz="4" w:space="0" w:color="000000"/>
              <w:right w:val="single" w:sz="4" w:space="0" w:color="000000"/>
            </w:tcBorders>
            <w:vAlign w:val="center"/>
          </w:tcPr>
          <w:p w14:paraId="60A461AB" w14:textId="77777777" w:rsidR="001D6FC7" w:rsidRDefault="001853E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14:paraId="1D43C99F" w14:textId="77777777" w:rsidR="001D6FC7" w:rsidRDefault="001853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1D6FC7" w14:paraId="383EE742" w14:textId="77777777" w:rsidTr="0082561F">
        <w:trPr>
          <w:trHeight w:val="768"/>
          <w:jc w:val="center"/>
        </w:trPr>
        <w:tc>
          <w:tcPr>
            <w:tcW w:w="930" w:type="dxa"/>
            <w:tcBorders>
              <w:top w:val="single" w:sz="4" w:space="0" w:color="000000"/>
              <w:left w:val="single" w:sz="4" w:space="0" w:color="000000"/>
              <w:right w:val="single" w:sz="4" w:space="0" w:color="000000"/>
            </w:tcBorders>
            <w:vAlign w:val="center"/>
          </w:tcPr>
          <w:p w14:paraId="6019D0CC"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619" w:type="dxa"/>
            <w:tcBorders>
              <w:top w:val="single" w:sz="4" w:space="0" w:color="000000"/>
              <w:left w:val="single" w:sz="4" w:space="0" w:color="000000"/>
              <w:right w:val="single" w:sz="4" w:space="0" w:color="000000"/>
            </w:tcBorders>
            <w:vAlign w:val="center"/>
          </w:tcPr>
          <w:p w14:paraId="596C00E4" w14:textId="77777777" w:rsidR="001D6FC7" w:rsidRDefault="001853E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14:paraId="1F6B226A"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26" w:type="dxa"/>
            <w:vMerge/>
            <w:tcBorders>
              <w:top w:val="single" w:sz="4" w:space="0" w:color="000000"/>
              <w:left w:val="single" w:sz="4" w:space="0" w:color="000000"/>
              <w:bottom w:val="single" w:sz="4" w:space="0" w:color="000000"/>
              <w:right w:val="single" w:sz="4" w:space="0" w:color="000000"/>
            </w:tcBorders>
            <w:vAlign w:val="center"/>
          </w:tcPr>
          <w:p w14:paraId="6C141273" w14:textId="77777777" w:rsidR="001D6FC7" w:rsidRDefault="001D6FC7">
            <w:pPr>
              <w:jc w:val="center"/>
              <w:rPr>
                <w:rFonts w:ascii="宋体" w:hAnsi="宋体" w:cs="宋体"/>
                <w:b/>
                <w:color w:val="00000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5914ACBA" w14:textId="77777777" w:rsidR="001D6FC7" w:rsidRDefault="001D6FC7">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09334B97" w14:textId="77777777" w:rsidR="001D6FC7" w:rsidRDefault="001D6FC7">
            <w:pPr>
              <w:jc w:val="center"/>
              <w:rPr>
                <w:rFonts w:ascii="宋体" w:hAnsi="宋体" w:cs="宋体"/>
                <w:b/>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FE7A88A" w14:textId="77777777" w:rsidR="001D6FC7" w:rsidRDefault="001853E0">
            <w:pPr>
              <w:jc w:val="center"/>
              <w:rPr>
                <w:rFonts w:ascii="宋体" w:hAnsi="宋体" w:cs="宋体"/>
                <w:b/>
                <w:color w:val="000000"/>
                <w:szCs w:val="21"/>
              </w:rPr>
            </w:pPr>
            <w:r>
              <w:rPr>
                <w:rFonts w:ascii="宋体" w:hAnsi="宋体" w:cs="宋体" w:hint="eastAsia"/>
                <w:b/>
                <w:color w:val="000000"/>
                <w:szCs w:val="21"/>
              </w:rPr>
              <w:t>小计</w:t>
            </w:r>
          </w:p>
        </w:tc>
        <w:tc>
          <w:tcPr>
            <w:tcW w:w="1475" w:type="dxa"/>
            <w:tcBorders>
              <w:top w:val="single" w:sz="4" w:space="0" w:color="000000"/>
              <w:left w:val="single" w:sz="4" w:space="0" w:color="000000"/>
              <w:bottom w:val="single" w:sz="4" w:space="0" w:color="000000"/>
              <w:right w:val="single" w:sz="4" w:space="0" w:color="000000"/>
            </w:tcBorders>
            <w:vAlign w:val="center"/>
          </w:tcPr>
          <w:p w14:paraId="453970F4" w14:textId="77777777" w:rsidR="001D6FC7" w:rsidRDefault="001853E0">
            <w:pPr>
              <w:jc w:val="center"/>
              <w:rPr>
                <w:rFonts w:ascii="宋体" w:hAnsi="宋体" w:cs="宋体"/>
                <w:b/>
                <w:color w:val="000000"/>
                <w:szCs w:val="21"/>
              </w:rPr>
            </w:pPr>
            <w:r>
              <w:rPr>
                <w:rFonts w:ascii="宋体" w:hAnsi="宋体" w:cs="宋体" w:hint="eastAsia"/>
                <w:b/>
                <w:color w:val="000000"/>
                <w:szCs w:val="21"/>
              </w:rPr>
              <w:t xml:space="preserve">其中：教育 </w:t>
            </w:r>
          </w:p>
          <w:p w14:paraId="47AF0AAB" w14:textId="77777777" w:rsidR="001D6FC7" w:rsidRDefault="001853E0">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3" w:type="dxa"/>
            <w:vMerge/>
            <w:tcBorders>
              <w:top w:val="single" w:sz="4" w:space="0" w:color="000000"/>
              <w:left w:val="single" w:sz="4" w:space="0" w:color="000000"/>
              <w:bottom w:val="single" w:sz="4" w:space="0" w:color="000000"/>
              <w:right w:val="single" w:sz="4" w:space="0" w:color="000000"/>
            </w:tcBorders>
            <w:vAlign w:val="center"/>
          </w:tcPr>
          <w:p w14:paraId="21392DA5" w14:textId="77777777" w:rsidR="001D6FC7" w:rsidRDefault="001D6FC7">
            <w:pPr>
              <w:jc w:val="center"/>
              <w:rPr>
                <w:rFonts w:ascii="宋体" w:hAnsi="宋体" w:cs="宋体"/>
                <w:b/>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2998DF85" w14:textId="77777777" w:rsidR="001D6FC7" w:rsidRDefault="001D6FC7">
            <w:pPr>
              <w:jc w:val="center"/>
              <w:rPr>
                <w:rFonts w:ascii="宋体" w:hAnsi="宋体" w:cs="宋体"/>
                <w:b/>
                <w:color w:val="000000"/>
                <w:szCs w:val="21"/>
              </w:rPr>
            </w:pPr>
          </w:p>
        </w:tc>
        <w:tc>
          <w:tcPr>
            <w:tcW w:w="813" w:type="dxa"/>
            <w:vMerge/>
            <w:tcBorders>
              <w:top w:val="single" w:sz="4" w:space="0" w:color="000000"/>
              <w:left w:val="single" w:sz="4" w:space="0" w:color="000000"/>
              <w:bottom w:val="single" w:sz="4" w:space="0" w:color="000000"/>
              <w:right w:val="single" w:sz="4" w:space="0" w:color="000000"/>
            </w:tcBorders>
            <w:vAlign w:val="center"/>
          </w:tcPr>
          <w:p w14:paraId="68C3BD37" w14:textId="77777777" w:rsidR="001D6FC7" w:rsidRDefault="001D6FC7">
            <w:pPr>
              <w:jc w:val="center"/>
              <w:rPr>
                <w:rFonts w:ascii="宋体" w:hAnsi="宋体" w:cs="宋体"/>
                <w:b/>
                <w:color w:val="000000"/>
                <w:szCs w:val="21"/>
              </w:rPr>
            </w:pPr>
          </w:p>
        </w:tc>
      </w:tr>
      <w:tr w:rsidR="001D6FC7" w14:paraId="2E95B387" w14:textId="77777777" w:rsidTr="0082561F">
        <w:trPr>
          <w:trHeight w:val="382"/>
          <w:jc w:val="center"/>
        </w:trPr>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603AA79D" w14:textId="77777777" w:rsidR="001D6FC7" w:rsidRDefault="001853E0">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26" w:type="dxa"/>
            <w:tcBorders>
              <w:top w:val="single" w:sz="4" w:space="0" w:color="000000"/>
              <w:left w:val="single" w:sz="4" w:space="0" w:color="000000"/>
              <w:bottom w:val="single" w:sz="4" w:space="0" w:color="000000"/>
              <w:right w:val="single" w:sz="4" w:space="0" w:color="000000"/>
            </w:tcBorders>
            <w:vAlign w:val="center"/>
          </w:tcPr>
          <w:p w14:paraId="453D2DAB" w14:textId="2976A94B" w:rsidR="001D6FC7" w:rsidRDefault="006A761F">
            <w:pPr>
              <w:jc w:val="right"/>
              <w:rPr>
                <w:rFonts w:ascii="宋体" w:hAnsi="宋体" w:cs="宋体"/>
                <w:color w:val="000000"/>
                <w:szCs w:val="21"/>
              </w:rPr>
            </w:pPr>
            <w:r>
              <w:rPr>
                <w:rFonts w:ascii="宋体" w:hAnsi="宋体" w:cs="宋体" w:hint="eastAsia"/>
                <w:color w:val="000000"/>
                <w:szCs w:val="21"/>
              </w:rPr>
              <w:t>702.42</w:t>
            </w:r>
          </w:p>
        </w:tc>
        <w:tc>
          <w:tcPr>
            <w:tcW w:w="900" w:type="dxa"/>
            <w:tcBorders>
              <w:top w:val="single" w:sz="4" w:space="0" w:color="000000"/>
              <w:left w:val="single" w:sz="4" w:space="0" w:color="000000"/>
              <w:bottom w:val="single" w:sz="4" w:space="0" w:color="000000"/>
              <w:right w:val="single" w:sz="4" w:space="0" w:color="000000"/>
            </w:tcBorders>
            <w:vAlign w:val="center"/>
          </w:tcPr>
          <w:p w14:paraId="570DC7B8" w14:textId="56AFBC1E" w:rsidR="001D6FC7" w:rsidRDefault="006A761F">
            <w:pPr>
              <w:jc w:val="right"/>
              <w:rPr>
                <w:rFonts w:ascii="宋体" w:hAnsi="宋体" w:cs="宋体"/>
                <w:color w:val="000000"/>
                <w:szCs w:val="21"/>
              </w:rPr>
            </w:pPr>
            <w:r>
              <w:rPr>
                <w:rFonts w:ascii="宋体" w:hAnsi="宋体" w:cs="宋体" w:hint="eastAsia"/>
                <w:color w:val="000000"/>
                <w:szCs w:val="21"/>
              </w:rPr>
              <w:t>702.42</w:t>
            </w:r>
          </w:p>
        </w:tc>
        <w:tc>
          <w:tcPr>
            <w:tcW w:w="567" w:type="dxa"/>
            <w:tcBorders>
              <w:top w:val="single" w:sz="4" w:space="0" w:color="000000"/>
              <w:left w:val="single" w:sz="4" w:space="0" w:color="000000"/>
              <w:bottom w:val="single" w:sz="4" w:space="0" w:color="000000"/>
              <w:right w:val="single" w:sz="4" w:space="0" w:color="000000"/>
            </w:tcBorders>
            <w:vAlign w:val="center"/>
          </w:tcPr>
          <w:p w14:paraId="46B3CC70"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7AB6C26B"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504D8BFD"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4A005255"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9637687"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7C6BEE2" w14:textId="77777777" w:rsidR="001D6FC7" w:rsidRDefault="001D6FC7">
            <w:pPr>
              <w:jc w:val="right"/>
              <w:rPr>
                <w:rFonts w:ascii="宋体" w:hAnsi="宋体" w:cs="宋体"/>
                <w:color w:val="000000"/>
                <w:szCs w:val="21"/>
              </w:rPr>
            </w:pPr>
          </w:p>
        </w:tc>
      </w:tr>
      <w:tr w:rsidR="001D6FC7" w14:paraId="482079DF"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40150A33" w14:textId="374497B7" w:rsidR="001D6FC7" w:rsidRDefault="00F46C09">
            <w:pPr>
              <w:jc w:val="left"/>
              <w:rPr>
                <w:rFonts w:ascii="宋体" w:hAnsi="宋体" w:cs="宋体"/>
                <w:color w:val="000000"/>
                <w:szCs w:val="21"/>
              </w:rPr>
            </w:pPr>
            <w:r>
              <w:rPr>
                <w:rFonts w:ascii="宋体" w:hAnsi="宋体" w:cs="宋体" w:hint="eastAsia"/>
                <w:color w:val="000000"/>
                <w:szCs w:val="21"/>
              </w:rPr>
              <w:t>205</w:t>
            </w:r>
          </w:p>
        </w:tc>
        <w:tc>
          <w:tcPr>
            <w:tcW w:w="1619" w:type="dxa"/>
            <w:tcBorders>
              <w:top w:val="single" w:sz="4" w:space="0" w:color="000000"/>
              <w:left w:val="single" w:sz="4" w:space="0" w:color="000000"/>
              <w:bottom w:val="single" w:sz="4" w:space="0" w:color="000000"/>
              <w:right w:val="single" w:sz="4" w:space="0" w:color="000000"/>
            </w:tcBorders>
            <w:vAlign w:val="center"/>
          </w:tcPr>
          <w:p w14:paraId="02351D4C" w14:textId="4F472B82" w:rsidR="001D6FC7" w:rsidRDefault="00F46C09">
            <w:pPr>
              <w:jc w:val="left"/>
              <w:rPr>
                <w:rFonts w:ascii="宋体" w:hAnsi="宋体" w:cs="宋体"/>
                <w:color w:val="000000"/>
                <w:szCs w:val="21"/>
              </w:rPr>
            </w:pPr>
            <w:r>
              <w:rPr>
                <w:rFonts w:ascii="宋体" w:hAnsi="宋体" w:cs="宋体" w:hint="eastAsia"/>
                <w:color w:val="000000"/>
                <w:szCs w:val="21"/>
              </w:rPr>
              <w:t>教育支出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4AB1AD1F" w14:textId="56504E48" w:rsidR="001D6FC7" w:rsidRDefault="00DE398E">
            <w:pPr>
              <w:jc w:val="right"/>
              <w:rPr>
                <w:rFonts w:ascii="宋体" w:hAnsi="宋体" w:cs="宋体"/>
                <w:color w:val="000000"/>
                <w:szCs w:val="21"/>
              </w:rPr>
            </w:pPr>
            <w:r>
              <w:rPr>
                <w:rFonts w:ascii="宋体" w:hAnsi="宋体" w:cs="宋体" w:hint="eastAsia"/>
                <w:color w:val="000000"/>
                <w:szCs w:val="21"/>
              </w:rPr>
              <w:t>1.20</w:t>
            </w:r>
          </w:p>
        </w:tc>
        <w:tc>
          <w:tcPr>
            <w:tcW w:w="900" w:type="dxa"/>
            <w:tcBorders>
              <w:top w:val="single" w:sz="4" w:space="0" w:color="000000"/>
              <w:left w:val="single" w:sz="4" w:space="0" w:color="000000"/>
              <w:bottom w:val="single" w:sz="4" w:space="0" w:color="000000"/>
              <w:right w:val="single" w:sz="4" w:space="0" w:color="000000"/>
            </w:tcBorders>
            <w:vAlign w:val="center"/>
          </w:tcPr>
          <w:p w14:paraId="1D4B672B" w14:textId="77E2B169" w:rsidR="001D6FC7" w:rsidRDefault="00DE398E">
            <w:pPr>
              <w:jc w:val="right"/>
              <w:rPr>
                <w:rFonts w:ascii="宋体" w:hAnsi="宋体" w:cs="宋体"/>
                <w:color w:val="000000"/>
                <w:szCs w:val="21"/>
              </w:rPr>
            </w:pPr>
            <w:r>
              <w:rPr>
                <w:rFonts w:ascii="宋体" w:hAnsi="宋体" w:cs="宋体" w:hint="eastAsia"/>
                <w:color w:val="000000"/>
                <w:szCs w:val="21"/>
              </w:rPr>
              <w:t>1.20</w:t>
            </w:r>
          </w:p>
        </w:tc>
        <w:tc>
          <w:tcPr>
            <w:tcW w:w="567" w:type="dxa"/>
            <w:tcBorders>
              <w:top w:val="single" w:sz="4" w:space="0" w:color="000000"/>
              <w:left w:val="single" w:sz="4" w:space="0" w:color="000000"/>
              <w:bottom w:val="single" w:sz="4" w:space="0" w:color="000000"/>
              <w:right w:val="single" w:sz="4" w:space="0" w:color="000000"/>
            </w:tcBorders>
            <w:vAlign w:val="center"/>
          </w:tcPr>
          <w:p w14:paraId="70C18C1F"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C29879C"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7044395F"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0459D937"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5EED572"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67F2E50" w14:textId="77777777" w:rsidR="001D6FC7" w:rsidRDefault="001D6FC7">
            <w:pPr>
              <w:jc w:val="right"/>
              <w:rPr>
                <w:rFonts w:ascii="宋体" w:hAnsi="宋体" w:cs="宋体"/>
                <w:color w:val="000000"/>
                <w:szCs w:val="21"/>
              </w:rPr>
            </w:pPr>
          </w:p>
        </w:tc>
      </w:tr>
      <w:tr w:rsidR="001D6FC7" w14:paraId="2C9DB72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20F02C71" w14:textId="5496EAD3" w:rsidR="001D6FC7" w:rsidRDefault="00F46C09">
            <w:pPr>
              <w:jc w:val="left"/>
              <w:rPr>
                <w:rFonts w:ascii="宋体" w:hAnsi="宋体" w:cs="宋体"/>
                <w:color w:val="000000"/>
                <w:szCs w:val="21"/>
              </w:rPr>
            </w:pPr>
            <w:r>
              <w:rPr>
                <w:rFonts w:ascii="宋体" w:hAnsi="宋体" w:cs="宋体" w:hint="eastAsia"/>
                <w:color w:val="000000"/>
                <w:szCs w:val="21"/>
              </w:rPr>
              <w:t>20508</w:t>
            </w:r>
          </w:p>
        </w:tc>
        <w:tc>
          <w:tcPr>
            <w:tcW w:w="1619" w:type="dxa"/>
            <w:tcBorders>
              <w:top w:val="single" w:sz="4" w:space="0" w:color="000000"/>
              <w:left w:val="single" w:sz="4" w:space="0" w:color="000000"/>
              <w:bottom w:val="single" w:sz="4" w:space="0" w:color="000000"/>
              <w:right w:val="single" w:sz="4" w:space="0" w:color="000000"/>
            </w:tcBorders>
            <w:vAlign w:val="center"/>
          </w:tcPr>
          <w:p w14:paraId="38E5A904" w14:textId="613FEEA9" w:rsidR="001D6FC7" w:rsidRDefault="00F46C09">
            <w:pPr>
              <w:jc w:val="left"/>
              <w:rPr>
                <w:rFonts w:ascii="宋体" w:hAnsi="宋体" w:cs="宋体"/>
                <w:color w:val="000000"/>
                <w:szCs w:val="21"/>
              </w:rPr>
            </w:pPr>
            <w:r>
              <w:rPr>
                <w:rFonts w:ascii="宋体" w:hAnsi="宋体" w:cs="宋体" w:hint="eastAsia"/>
                <w:color w:val="000000"/>
                <w:szCs w:val="21"/>
              </w:rPr>
              <w:t>进修及培训</w:t>
            </w:r>
          </w:p>
        </w:tc>
        <w:tc>
          <w:tcPr>
            <w:tcW w:w="826" w:type="dxa"/>
            <w:tcBorders>
              <w:top w:val="single" w:sz="4" w:space="0" w:color="000000"/>
              <w:left w:val="single" w:sz="4" w:space="0" w:color="000000"/>
              <w:bottom w:val="single" w:sz="4" w:space="0" w:color="000000"/>
              <w:right w:val="single" w:sz="4" w:space="0" w:color="000000"/>
            </w:tcBorders>
            <w:vAlign w:val="center"/>
          </w:tcPr>
          <w:p w14:paraId="5D91E09C" w14:textId="40587945" w:rsidR="001D6FC7" w:rsidRDefault="00DE398E">
            <w:pPr>
              <w:jc w:val="right"/>
              <w:rPr>
                <w:rFonts w:ascii="宋体" w:hAnsi="宋体" w:cs="宋体"/>
                <w:color w:val="000000"/>
                <w:szCs w:val="21"/>
              </w:rPr>
            </w:pPr>
            <w:r>
              <w:rPr>
                <w:rFonts w:ascii="宋体" w:hAnsi="宋体" w:cs="宋体" w:hint="eastAsia"/>
                <w:color w:val="000000"/>
                <w:szCs w:val="21"/>
              </w:rPr>
              <w:t>1.20</w:t>
            </w:r>
          </w:p>
        </w:tc>
        <w:tc>
          <w:tcPr>
            <w:tcW w:w="900" w:type="dxa"/>
            <w:tcBorders>
              <w:top w:val="single" w:sz="4" w:space="0" w:color="000000"/>
              <w:left w:val="single" w:sz="4" w:space="0" w:color="000000"/>
              <w:bottom w:val="single" w:sz="4" w:space="0" w:color="000000"/>
              <w:right w:val="single" w:sz="4" w:space="0" w:color="000000"/>
            </w:tcBorders>
            <w:vAlign w:val="center"/>
          </w:tcPr>
          <w:p w14:paraId="40629890" w14:textId="76BFCAA6" w:rsidR="001D6FC7" w:rsidRDefault="00DE398E">
            <w:pPr>
              <w:jc w:val="right"/>
              <w:rPr>
                <w:rFonts w:ascii="宋体" w:hAnsi="宋体" w:cs="宋体"/>
                <w:color w:val="000000"/>
                <w:szCs w:val="21"/>
              </w:rPr>
            </w:pPr>
            <w:r>
              <w:rPr>
                <w:rFonts w:ascii="宋体" w:hAnsi="宋体" w:cs="宋体" w:hint="eastAsia"/>
                <w:color w:val="000000"/>
                <w:szCs w:val="21"/>
              </w:rPr>
              <w:t>1.20</w:t>
            </w:r>
          </w:p>
        </w:tc>
        <w:tc>
          <w:tcPr>
            <w:tcW w:w="567" w:type="dxa"/>
            <w:tcBorders>
              <w:top w:val="single" w:sz="4" w:space="0" w:color="000000"/>
              <w:left w:val="single" w:sz="4" w:space="0" w:color="000000"/>
              <w:bottom w:val="single" w:sz="4" w:space="0" w:color="000000"/>
              <w:right w:val="single" w:sz="4" w:space="0" w:color="000000"/>
            </w:tcBorders>
            <w:vAlign w:val="center"/>
          </w:tcPr>
          <w:p w14:paraId="2183A8A0"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2E8D392"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490972E3"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0A89490F"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FC468B7"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CF20B06" w14:textId="77777777" w:rsidR="001D6FC7" w:rsidRDefault="001D6FC7">
            <w:pPr>
              <w:jc w:val="right"/>
              <w:rPr>
                <w:rFonts w:ascii="宋体" w:hAnsi="宋体" w:cs="宋体"/>
                <w:color w:val="000000"/>
                <w:szCs w:val="21"/>
              </w:rPr>
            </w:pPr>
          </w:p>
        </w:tc>
      </w:tr>
      <w:tr w:rsidR="001D6FC7" w14:paraId="076A33F8"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39882211" w14:textId="603389F0" w:rsidR="001D6FC7" w:rsidRDefault="00F46C09">
            <w:pPr>
              <w:jc w:val="left"/>
              <w:rPr>
                <w:rFonts w:ascii="宋体" w:hAnsi="宋体" w:cs="宋体"/>
                <w:color w:val="000000"/>
                <w:szCs w:val="21"/>
              </w:rPr>
            </w:pPr>
            <w:r>
              <w:rPr>
                <w:rFonts w:ascii="宋体" w:hAnsi="宋体" w:cs="宋体" w:hint="eastAsia"/>
                <w:color w:val="000000"/>
                <w:szCs w:val="21"/>
              </w:rPr>
              <w:t>2050803</w:t>
            </w:r>
          </w:p>
        </w:tc>
        <w:tc>
          <w:tcPr>
            <w:tcW w:w="1619" w:type="dxa"/>
            <w:tcBorders>
              <w:top w:val="single" w:sz="4" w:space="0" w:color="000000"/>
              <w:left w:val="single" w:sz="4" w:space="0" w:color="000000"/>
              <w:bottom w:val="single" w:sz="4" w:space="0" w:color="000000"/>
              <w:right w:val="single" w:sz="4" w:space="0" w:color="000000"/>
            </w:tcBorders>
            <w:vAlign w:val="center"/>
          </w:tcPr>
          <w:p w14:paraId="368FCA48" w14:textId="54F35D64" w:rsidR="001D6FC7" w:rsidRDefault="00F46C09">
            <w:pPr>
              <w:jc w:val="left"/>
              <w:rPr>
                <w:rFonts w:ascii="宋体" w:hAnsi="宋体" w:cs="宋体"/>
                <w:color w:val="000000"/>
                <w:szCs w:val="21"/>
              </w:rPr>
            </w:pPr>
            <w:r>
              <w:rPr>
                <w:rFonts w:ascii="宋体" w:hAnsi="宋体" w:cs="宋体" w:hint="eastAsia"/>
                <w:color w:val="000000"/>
                <w:szCs w:val="21"/>
              </w:rPr>
              <w:t>培训支出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454FF968" w14:textId="781442DD" w:rsidR="001D6FC7" w:rsidRDefault="00DE398E">
            <w:pPr>
              <w:jc w:val="right"/>
              <w:rPr>
                <w:rFonts w:ascii="宋体" w:hAnsi="宋体" w:cs="宋体"/>
                <w:color w:val="000000"/>
                <w:szCs w:val="21"/>
              </w:rPr>
            </w:pPr>
            <w:r>
              <w:rPr>
                <w:rFonts w:ascii="宋体" w:hAnsi="宋体" w:cs="宋体" w:hint="eastAsia"/>
                <w:color w:val="000000"/>
                <w:szCs w:val="21"/>
              </w:rPr>
              <w:t>1.20</w:t>
            </w:r>
          </w:p>
        </w:tc>
        <w:tc>
          <w:tcPr>
            <w:tcW w:w="900" w:type="dxa"/>
            <w:tcBorders>
              <w:top w:val="single" w:sz="4" w:space="0" w:color="000000"/>
              <w:left w:val="single" w:sz="4" w:space="0" w:color="000000"/>
              <w:bottom w:val="single" w:sz="4" w:space="0" w:color="000000"/>
              <w:right w:val="single" w:sz="4" w:space="0" w:color="000000"/>
            </w:tcBorders>
            <w:vAlign w:val="center"/>
          </w:tcPr>
          <w:p w14:paraId="281FEF09" w14:textId="18571A8E" w:rsidR="001D6FC7" w:rsidRDefault="00DE398E">
            <w:pPr>
              <w:jc w:val="right"/>
              <w:rPr>
                <w:rFonts w:ascii="宋体" w:hAnsi="宋体" w:cs="宋体"/>
                <w:color w:val="000000"/>
                <w:szCs w:val="21"/>
              </w:rPr>
            </w:pPr>
            <w:r>
              <w:rPr>
                <w:rFonts w:ascii="宋体" w:hAnsi="宋体" w:cs="宋体" w:hint="eastAsia"/>
                <w:color w:val="000000"/>
                <w:szCs w:val="21"/>
              </w:rPr>
              <w:t>1.20</w:t>
            </w:r>
          </w:p>
        </w:tc>
        <w:tc>
          <w:tcPr>
            <w:tcW w:w="567" w:type="dxa"/>
            <w:tcBorders>
              <w:top w:val="single" w:sz="4" w:space="0" w:color="000000"/>
              <w:left w:val="single" w:sz="4" w:space="0" w:color="000000"/>
              <w:bottom w:val="single" w:sz="4" w:space="0" w:color="000000"/>
              <w:right w:val="single" w:sz="4" w:space="0" w:color="000000"/>
            </w:tcBorders>
            <w:vAlign w:val="center"/>
          </w:tcPr>
          <w:p w14:paraId="6C220774"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7084EF83"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6E576E4"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1C0EDDE0"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1629413"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DD74B22" w14:textId="77777777" w:rsidR="001D6FC7" w:rsidRDefault="001D6FC7">
            <w:pPr>
              <w:jc w:val="right"/>
              <w:rPr>
                <w:rFonts w:ascii="宋体" w:hAnsi="宋体" w:cs="宋体"/>
                <w:color w:val="000000"/>
                <w:szCs w:val="21"/>
              </w:rPr>
            </w:pPr>
          </w:p>
        </w:tc>
      </w:tr>
      <w:tr w:rsidR="001D6FC7" w14:paraId="642FB51D"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10585D28" w14:textId="7963467B" w:rsidR="001D6FC7" w:rsidRDefault="00DE398E">
            <w:pPr>
              <w:jc w:val="left"/>
              <w:rPr>
                <w:rFonts w:ascii="宋体" w:hAnsi="宋体" w:cs="宋体"/>
                <w:color w:val="000000"/>
                <w:szCs w:val="21"/>
              </w:rPr>
            </w:pPr>
            <w:r>
              <w:rPr>
                <w:rFonts w:ascii="宋体" w:hAnsi="宋体" w:cs="宋体" w:hint="eastAsia"/>
                <w:color w:val="000000"/>
                <w:szCs w:val="21"/>
              </w:rPr>
              <w:t>207</w:t>
            </w:r>
          </w:p>
        </w:tc>
        <w:tc>
          <w:tcPr>
            <w:tcW w:w="1619" w:type="dxa"/>
            <w:tcBorders>
              <w:top w:val="single" w:sz="4" w:space="0" w:color="000000"/>
              <w:left w:val="single" w:sz="4" w:space="0" w:color="000000"/>
              <w:bottom w:val="single" w:sz="4" w:space="0" w:color="000000"/>
              <w:right w:val="single" w:sz="4" w:space="0" w:color="000000"/>
            </w:tcBorders>
            <w:vAlign w:val="center"/>
          </w:tcPr>
          <w:p w14:paraId="28FA7384" w14:textId="597AFE44" w:rsidR="001D6FC7" w:rsidRDefault="00BE15BA">
            <w:pPr>
              <w:jc w:val="left"/>
              <w:rPr>
                <w:rFonts w:ascii="宋体" w:hAnsi="宋体" w:cs="宋体"/>
                <w:color w:val="000000"/>
                <w:szCs w:val="21"/>
              </w:rPr>
            </w:pPr>
            <w:r>
              <w:rPr>
                <w:rFonts w:ascii="宋体" w:hAnsi="宋体" w:cs="宋体" w:hint="eastAsia"/>
                <w:color w:val="000000"/>
                <w:szCs w:val="21"/>
              </w:rPr>
              <w:t>文化旅游体育与传媒支出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2B2E5A55" w14:textId="37B998F9" w:rsidR="001D6FC7" w:rsidRDefault="006A761F">
            <w:pPr>
              <w:jc w:val="right"/>
              <w:rPr>
                <w:rFonts w:ascii="宋体" w:hAnsi="宋体" w:cs="宋体"/>
                <w:color w:val="000000"/>
                <w:szCs w:val="21"/>
              </w:rPr>
            </w:pPr>
            <w:r>
              <w:rPr>
                <w:rFonts w:ascii="宋体" w:hAnsi="宋体" w:cs="宋体" w:hint="eastAsia"/>
                <w:color w:val="000000"/>
                <w:szCs w:val="21"/>
              </w:rPr>
              <w:t>649.02</w:t>
            </w:r>
          </w:p>
        </w:tc>
        <w:tc>
          <w:tcPr>
            <w:tcW w:w="900" w:type="dxa"/>
            <w:tcBorders>
              <w:top w:val="single" w:sz="4" w:space="0" w:color="000000"/>
              <w:left w:val="single" w:sz="4" w:space="0" w:color="000000"/>
              <w:bottom w:val="single" w:sz="4" w:space="0" w:color="000000"/>
              <w:right w:val="single" w:sz="4" w:space="0" w:color="000000"/>
            </w:tcBorders>
            <w:vAlign w:val="center"/>
          </w:tcPr>
          <w:p w14:paraId="2C4C3E61" w14:textId="0EF839DC" w:rsidR="001D6FC7" w:rsidRDefault="006A761F">
            <w:pPr>
              <w:jc w:val="right"/>
              <w:rPr>
                <w:rFonts w:ascii="宋体" w:hAnsi="宋体" w:cs="宋体"/>
                <w:color w:val="000000"/>
                <w:szCs w:val="21"/>
              </w:rPr>
            </w:pPr>
            <w:r>
              <w:rPr>
                <w:rFonts w:ascii="宋体" w:hAnsi="宋体" w:cs="宋体" w:hint="eastAsia"/>
                <w:color w:val="000000"/>
                <w:szCs w:val="21"/>
              </w:rPr>
              <w:t>649.02</w:t>
            </w:r>
          </w:p>
        </w:tc>
        <w:tc>
          <w:tcPr>
            <w:tcW w:w="567" w:type="dxa"/>
            <w:tcBorders>
              <w:top w:val="single" w:sz="4" w:space="0" w:color="000000"/>
              <w:left w:val="single" w:sz="4" w:space="0" w:color="000000"/>
              <w:bottom w:val="single" w:sz="4" w:space="0" w:color="000000"/>
              <w:right w:val="single" w:sz="4" w:space="0" w:color="000000"/>
            </w:tcBorders>
            <w:vAlign w:val="center"/>
          </w:tcPr>
          <w:p w14:paraId="0401DE5E"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6BC686E"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14FF2B37"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1C299BFF"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3525643"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08C40CE7" w14:textId="77777777" w:rsidR="001D6FC7" w:rsidRDefault="001D6FC7">
            <w:pPr>
              <w:jc w:val="right"/>
              <w:rPr>
                <w:rFonts w:ascii="宋体" w:hAnsi="宋体" w:cs="宋体"/>
                <w:color w:val="000000"/>
                <w:szCs w:val="21"/>
              </w:rPr>
            </w:pPr>
          </w:p>
        </w:tc>
      </w:tr>
      <w:tr w:rsidR="00BE15BA" w14:paraId="38E56CCD"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21B53F27" w14:textId="6F9AE54A" w:rsidR="00BE15BA" w:rsidRDefault="00BE15BA">
            <w:pPr>
              <w:jc w:val="left"/>
              <w:rPr>
                <w:rFonts w:ascii="宋体" w:hAnsi="宋体" w:cs="宋体"/>
                <w:color w:val="000000"/>
                <w:szCs w:val="21"/>
              </w:rPr>
            </w:pPr>
            <w:r>
              <w:rPr>
                <w:rFonts w:ascii="宋体" w:hAnsi="宋体" w:cs="宋体" w:hint="eastAsia"/>
                <w:color w:val="000000"/>
                <w:szCs w:val="21"/>
              </w:rPr>
              <w:t>20701</w:t>
            </w:r>
          </w:p>
        </w:tc>
        <w:tc>
          <w:tcPr>
            <w:tcW w:w="1619" w:type="dxa"/>
            <w:tcBorders>
              <w:top w:val="single" w:sz="4" w:space="0" w:color="000000"/>
              <w:left w:val="single" w:sz="4" w:space="0" w:color="000000"/>
              <w:bottom w:val="single" w:sz="4" w:space="0" w:color="000000"/>
              <w:right w:val="single" w:sz="4" w:space="0" w:color="000000"/>
            </w:tcBorders>
            <w:vAlign w:val="center"/>
          </w:tcPr>
          <w:p w14:paraId="41447490" w14:textId="464B8380" w:rsidR="00BE15BA" w:rsidRDefault="00BE15BA">
            <w:pPr>
              <w:jc w:val="left"/>
              <w:rPr>
                <w:rFonts w:ascii="宋体" w:hAnsi="宋体" w:cs="宋体"/>
                <w:color w:val="000000"/>
                <w:szCs w:val="21"/>
              </w:rPr>
            </w:pPr>
            <w:r>
              <w:rPr>
                <w:rFonts w:ascii="宋体" w:hAnsi="宋体" w:cs="宋体" w:hint="eastAsia"/>
                <w:color w:val="000000"/>
                <w:szCs w:val="21"/>
              </w:rPr>
              <w:t>文化和旅游</w:t>
            </w:r>
          </w:p>
        </w:tc>
        <w:tc>
          <w:tcPr>
            <w:tcW w:w="826" w:type="dxa"/>
            <w:tcBorders>
              <w:top w:val="single" w:sz="4" w:space="0" w:color="000000"/>
              <w:left w:val="single" w:sz="4" w:space="0" w:color="000000"/>
              <w:bottom w:val="single" w:sz="4" w:space="0" w:color="000000"/>
              <w:right w:val="single" w:sz="4" w:space="0" w:color="000000"/>
            </w:tcBorders>
            <w:vAlign w:val="center"/>
          </w:tcPr>
          <w:p w14:paraId="7A389765" w14:textId="06A2AD1C" w:rsidR="00BE15BA" w:rsidRDefault="006A761F">
            <w:pPr>
              <w:jc w:val="right"/>
              <w:rPr>
                <w:rFonts w:ascii="宋体" w:hAnsi="宋体" w:cs="宋体"/>
                <w:color w:val="000000"/>
                <w:szCs w:val="21"/>
              </w:rPr>
            </w:pPr>
            <w:r>
              <w:rPr>
                <w:rFonts w:ascii="宋体" w:hAnsi="宋体" w:cs="宋体" w:hint="eastAsia"/>
                <w:color w:val="000000"/>
                <w:szCs w:val="21"/>
              </w:rPr>
              <w:t>649.02</w:t>
            </w:r>
          </w:p>
        </w:tc>
        <w:tc>
          <w:tcPr>
            <w:tcW w:w="900" w:type="dxa"/>
            <w:tcBorders>
              <w:top w:val="single" w:sz="4" w:space="0" w:color="000000"/>
              <w:left w:val="single" w:sz="4" w:space="0" w:color="000000"/>
              <w:bottom w:val="single" w:sz="4" w:space="0" w:color="000000"/>
              <w:right w:val="single" w:sz="4" w:space="0" w:color="000000"/>
            </w:tcBorders>
            <w:vAlign w:val="center"/>
          </w:tcPr>
          <w:p w14:paraId="6814EAC9" w14:textId="49AD6814" w:rsidR="00BE15BA" w:rsidRDefault="006A761F">
            <w:pPr>
              <w:jc w:val="right"/>
              <w:rPr>
                <w:rFonts w:ascii="宋体" w:hAnsi="宋体" w:cs="宋体"/>
                <w:color w:val="000000"/>
                <w:szCs w:val="21"/>
              </w:rPr>
            </w:pPr>
            <w:r>
              <w:rPr>
                <w:rFonts w:ascii="宋体" w:hAnsi="宋体" w:cs="宋体" w:hint="eastAsia"/>
                <w:color w:val="000000"/>
                <w:szCs w:val="21"/>
              </w:rPr>
              <w:t>649.02</w:t>
            </w:r>
          </w:p>
        </w:tc>
        <w:tc>
          <w:tcPr>
            <w:tcW w:w="567" w:type="dxa"/>
            <w:tcBorders>
              <w:top w:val="single" w:sz="4" w:space="0" w:color="000000"/>
              <w:left w:val="single" w:sz="4" w:space="0" w:color="000000"/>
              <w:bottom w:val="single" w:sz="4" w:space="0" w:color="000000"/>
              <w:right w:val="single" w:sz="4" w:space="0" w:color="000000"/>
            </w:tcBorders>
            <w:vAlign w:val="center"/>
          </w:tcPr>
          <w:p w14:paraId="05800CD8" w14:textId="77777777" w:rsidR="00BE15BA" w:rsidRDefault="00BE15BA">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C797C8F" w14:textId="77777777" w:rsidR="00BE15BA" w:rsidRDefault="00BE15BA">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7BAC355D" w14:textId="77777777" w:rsidR="00BE15BA" w:rsidRDefault="00BE15BA">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18883290" w14:textId="77777777" w:rsidR="00BE15BA" w:rsidRDefault="00BE15BA">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C0888DE" w14:textId="77777777" w:rsidR="00BE15BA" w:rsidRDefault="00BE15BA">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E777C39" w14:textId="77777777" w:rsidR="00BE15BA" w:rsidRDefault="00BE15BA">
            <w:pPr>
              <w:jc w:val="right"/>
              <w:rPr>
                <w:rFonts w:ascii="宋体" w:hAnsi="宋体" w:cs="宋体"/>
                <w:color w:val="000000"/>
                <w:szCs w:val="21"/>
              </w:rPr>
            </w:pPr>
          </w:p>
        </w:tc>
      </w:tr>
      <w:tr w:rsidR="001D6FC7" w14:paraId="4B20C88E"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1543F70A" w14:textId="320643E1" w:rsidR="001D6FC7" w:rsidRDefault="00DE398E">
            <w:pPr>
              <w:jc w:val="left"/>
              <w:rPr>
                <w:rFonts w:ascii="宋体" w:hAnsi="宋体" w:cs="宋体"/>
                <w:color w:val="000000"/>
                <w:szCs w:val="21"/>
              </w:rPr>
            </w:pPr>
            <w:r>
              <w:rPr>
                <w:rFonts w:ascii="宋体" w:hAnsi="宋体" w:cs="宋体" w:hint="eastAsia"/>
                <w:color w:val="000000"/>
                <w:szCs w:val="21"/>
              </w:rPr>
              <w:t>2070101</w:t>
            </w:r>
          </w:p>
        </w:tc>
        <w:tc>
          <w:tcPr>
            <w:tcW w:w="1619" w:type="dxa"/>
            <w:tcBorders>
              <w:top w:val="single" w:sz="4" w:space="0" w:color="000000"/>
              <w:left w:val="single" w:sz="4" w:space="0" w:color="000000"/>
              <w:bottom w:val="single" w:sz="4" w:space="0" w:color="000000"/>
              <w:right w:val="single" w:sz="4" w:space="0" w:color="000000"/>
            </w:tcBorders>
            <w:vAlign w:val="center"/>
          </w:tcPr>
          <w:p w14:paraId="6B68F932" w14:textId="680F8A06" w:rsidR="001D6FC7" w:rsidRDefault="00BE15BA">
            <w:pPr>
              <w:jc w:val="left"/>
              <w:rPr>
                <w:rFonts w:ascii="宋体" w:hAnsi="宋体" w:cs="宋体"/>
                <w:color w:val="000000"/>
                <w:szCs w:val="21"/>
              </w:rPr>
            </w:pPr>
            <w:r>
              <w:rPr>
                <w:rFonts w:ascii="宋体" w:hAnsi="宋体" w:cs="宋体" w:hint="eastAsia"/>
                <w:color w:val="000000"/>
                <w:szCs w:val="21"/>
              </w:rPr>
              <w:t>行政运行</w:t>
            </w:r>
          </w:p>
        </w:tc>
        <w:tc>
          <w:tcPr>
            <w:tcW w:w="826" w:type="dxa"/>
            <w:tcBorders>
              <w:top w:val="single" w:sz="4" w:space="0" w:color="000000"/>
              <w:left w:val="single" w:sz="4" w:space="0" w:color="000000"/>
              <w:bottom w:val="single" w:sz="4" w:space="0" w:color="000000"/>
              <w:right w:val="single" w:sz="4" w:space="0" w:color="000000"/>
            </w:tcBorders>
            <w:vAlign w:val="center"/>
          </w:tcPr>
          <w:p w14:paraId="352CE6B4" w14:textId="25F18C89" w:rsidR="001D6FC7" w:rsidRDefault="006A761F">
            <w:pPr>
              <w:jc w:val="right"/>
              <w:rPr>
                <w:rFonts w:ascii="宋体" w:hAnsi="宋体" w:cs="宋体"/>
                <w:color w:val="000000"/>
                <w:szCs w:val="21"/>
              </w:rPr>
            </w:pPr>
            <w:r>
              <w:rPr>
                <w:rFonts w:ascii="宋体" w:hAnsi="宋体" w:cs="宋体" w:hint="eastAsia"/>
                <w:color w:val="000000"/>
                <w:szCs w:val="21"/>
              </w:rPr>
              <w:t>175.79</w:t>
            </w:r>
          </w:p>
        </w:tc>
        <w:tc>
          <w:tcPr>
            <w:tcW w:w="900" w:type="dxa"/>
            <w:tcBorders>
              <w:top w:val="single" w:sz="4" w:space="0" w:color="000000"/>
              <w:left w:val="single" w:sz="4" w:space="0" w:color="000000"/>
              <w:bottom w:val="single" w:sz="4" w:space="0" w:color="000000"/>
              <w:right w:val="single" w:sz="4" w:space="0" w:color="000000"/>
            </w:tcBorders>
            <w:vAlign w:val="center"/>
          </w:tcPr>
          <w:p w14:paraId="169B64D4" w14:textId="170B9C7B" w:rsidR="001D6FC7" w:rsidRDefault="006A761F">
            <w:pPr>
              <w:jc w:val="right"/>
              <w:rPr>
                <w:rFonts w:ascii="宋体" w:hAnsi="宋体" w:cs="宋体"/>
                <w:color w:val="000000"/>
                <w:szCs w:val="21"/>
              </w:rPr>
            </w:pPr>
            <w:r>
              <w:rPr>
                <w:rFonts w:ascii="宋体" w:hAnsi="宋体" w:cs="宋体" w:hint="eastAsia"/>
                <w:color w:val="000000"/>
                <w:szCs w:val="21"/>
              </w:rPr>
              <w:t>175.79</w:t>
            </w:r>
          </w:p>
        </w:tc>
        <w:tc>
          <w:tcPr>
            <w:tcW w:w="567" w:type="dxa"/>
            <w:tcBorders>
              <w:top w:val="single" w:sz="4" w:space="0" w:color="000000"/>
              <w:left w:val="single" w:sz="4" w:space="0" w:color="000000"/>
              <w:bottom w:val="single" w:sz="4" w:space="0" w:color="000000"/>
              <w:right w:val="single" w:sz="4" w:space="0" w:color="000000"/>
            </w:tcBorders>
            <w:vAlign w:val="center"/>
          </w:tcPr>
          <w:p w14:paraId="6277DFE5"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BD54DF4"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11C437D"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2455CE94"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AE2D823"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B8A7E6C" w14:textId="77777777" w:rsidR="001D6FC7" w:rsidRDefault="001D6FC7">
            <w:pPr>
              <w:jc w:val="right"/>
              <w:rPr>
                <w:rFonts w:ascii="宋体" w:hAnsi="宋体" w:cs="宋体"/>
                <w:color w:val="000000"/>
                <w:szCs w:val="21"/>
              </w:rPr>
            </w:pPr>
          </w:p>
        </w:tc>
      </w:tr>
      <w:tr w:rsidR="001D6FC7" w14:paraId="108C6BFE"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43BAC8D3" w14:textId="694CF2E2" w:rsidR="001D6FC7" w:rsidRDefault="00DE398E">
            <w:pPr>
              <w:jc w:val="left"/>
              <w:rPr>
                <w:rFonts w:ascii="宋体" w:hAnsi="宋体" w:cs="宋体"/>
                <w:color w:val="000000"/>
                <w:szCs w:val="21"/>
              </w:rPr>
            </w:pPr>
            <w:r>
              <w:rPr>
                <w:rFonts w:ascii="宋体" w:hAnsi="宋体" w:cs="宋体" w:hint="eastAsia"/>
                <w:color w:val="000000"/>
                <w:szCs w:val="21"/>
              </w:rPr>
              <w:t>2070102</w:t>
            </w:r>
          </w:p>
        </w:tc>
        <w:tc>
          <w:tcPr>
            <w:tcW w:w="1619" w:type="dxa"/>
            <w:tcBorders>
              <w:top w:val="single" w:sz="4" w:space="0" w:color="000000"/>
              <w:left w:val="single" w:sz="4" w:space="0" w:color="000000"/>
              <w:bottom w:val="single" w:sz="4" w:space="0" w:color="000000"/>
              <w:right w:val="single" w:sz="4" w:space="0" w:color="000000"/>
            </w:tcBorders>
            <w:vAlign w:val="center"/>
          </w:tcPr>
          <w:p w14:paraId="6FB72D4D" w14:textId="0A38DB3E" w:rsidR="001D6FC7" w:rsidRPr="00560514" w:rsidRDefault="00BE15BA">
            <w:pPr>
              <w:jc w:val="left"/>
              <w:rPr>
                <w:rFonts w:ascii="宋体" w:hAnsi="宋体" w:cs="宋体"/>
                <w:color w:val="000000"/>
                <w:w w:val="90"/>
                <w:szCs w:val="21"/>
              </w:rPr>
            </w:pPr>
            <w:r w:rsidRPr="00560514">
              <w:rPr>
                <w:rFonts w:ascii="宋体" w:hAnsi="宋体" w:cs="宋体" w:hint="eastAsia"/>
                <w:color w:val="000000"/>
                <w:w w:val="90"/>
                <w:szCs w:val="21"/>
              </w:rPr>
              <w:t>一般行政管理事务</w:t>
            </w:r>
          </w:p>
        </w:tc>
        <w:tc>
          <w:tcPr>
            <w:tcW w:w="826" w:type="dxa"/>
            <w:tcBorders>
              <w:top w:val="single" w:sz="4" w:space="0" w:color="000000"/>
              <w:left w:val="single" w:sz="4" w:space="0" w:color="000000"/>
              <w:bottom w:val="single" w:sz="4" w:space="0" w:color="000000"/>
              <w:right w:val="single" w:sz="4" w:space="0" w:color="000000"/>
            </w:tcBorders>
            <w:vAlign w:val="center"/>
          </w:tcPr>
          <w:p w14:paraId="6151DD54" w14:textId="67FA86F1" w:rsidR="001D6FC7" w:rsidRDefault="006A761F">
            <w:pPr>
              <w:jc w:val="right"/>
              <w:rPr>
                <w:rFonts w:ascii="宋体" w:hAnsi="宋体" w:cs="宋体"/>
                <w:color w:val="000000"/>
                <w:szCs w:val="21"/>
              </w:rPr>
            </w:pPr>
            <w:r>
              <w:rPr>
                <w:rFonts w:ascii="宋体" w:hAnsi="宋体" w:cs="宋体" w:hint="eastAsia"/>
                <w:color w:val="000000"/>
                <w:szCs w:val="21"/>
              </w:rPr>
              <w:t>390.54</w:t>
            </w:r>
          </w:p>
        </w:tc>
        <w:tc>
          <w:tcPr>
            <w:tcW w:w="900" w:type="dxa"/>
            <w:tcBorders>
              <w:top w:val="single" w:sz="4" w:space="0" w:color="000000"/>
              <w:left w:val="single" w:sz="4" w:space="0" w:color="000000"/>
              <w:bottom w:val="single" w:sz="4" w:space="0" w:color="000000"/>
              <w:right w:val="single" w:sz="4" w:space="0" w:color="000000"/>
            </w:tcBorders>
            <w:vAlign w:val="center"/>
          </w:tcPr>
          <w:p w14:paraId="1CA4D12F" w14:textId="50A4AD12" w:rsidR="001D6FC7" w:rsidRDefault="006A761F">
            <w:pPr>
              <w:jc w:val="right"/>
              <w:rPr>
                <w:rFonts w:ascii="宋体" w:hAnsi="宋体" w:cs="宋体"/>
                <w:color w:val="000000"/>
                <w:szCs w:val="21"/>
              </w:rPr>
            </w:pPr>
            <w:r>
              <w:rPr>
                <w:rFonts w:ascii="宋体" w:hAnsi="宋体" w:cs="宋体" w:hint="eastAsia"/>
                <w:color w:val="000000"/>
                <w:szCs w:val="21"/>
              </w:rPr>
              <w:t>390.54</w:t>
            </w:r>
          </w:p>
        </w:tc>
        <w:tc>
          <w:tcPr>
            <w:tcW w:w="567" w:type="dxa"/>
            <w:tcBorders>
              <w:top w:val="single" w:sz="4" w:space="0" w:color="000000"/>
              <w:left w:val="single" w:sz="4" w:space="0" w:color="000000"/>
              <w:bottom w:val="single" w:sz="4" w:space="0" w:color="000000"/>
              <w:right w:val="single" w:sz="4" w:space="0" w:color="000000"/>
            </w:tcBorders>
            <w:vAlign w:val="center"/>
          </w:tcPr>
          <w:p w14:paraId="79F9C09A"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7D5ECD8D"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90092EF"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6611A646"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E24C842"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4237D57" w14:textId="77777777" w:rsidR="001D6FC7" w:rsidRDefault="001D6FC7">
            <w:pPr>
              <w:jc w:val="right"/>
              <w:rPr>
                <w:rFonts w:ascii="宋体" w:hAnsi="宋体" w:cs="宋体"/>
                <w:color w:val="000000"/>
                <w:szCs w:val="21"/>
              </w:rPr>
            </w:pPr>
          </w:p>
        </w:tc>
      </w:tr>
      <w:tr w:rsidR="001D6FC7" w14:paraId="3BB1A8CB"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7617ACA3" w14:textId="3FE09F67" w:rsidR="001D6FC7" w:rsidRDefault="00DE398E">
            <w:pPr>
              <w:jc w:val="left"/>
              <w:rPr>
                <w:rFonts w:ascii="宋体" w:hAnsi="宋体" w:cs="宋体"/>
                <w:color w:val="000000"/>
                <w:szCs w:val="21"/>
              </w:rPr>
            </w:pPr>
            <w:r>
              <w:rPr>
                <w:rFonts w:ascii="宋体" w:hAnsi="宋体" w:cs="宋体" w:hint="eastAsia"/>
                <w:color w:val="000000"/>
                <w:szCs w:val="21"/>
              </w:rPr>
              <w:t>2070110</w:t>
            </w:r>
          </w:p>
        </w:tc>
        <w:tc>
          <w:tcPr>
            <w:tcW w:w="1619" w:type="dxa"/>
            <w:tcBorders>
              <w:top w:val="single" w:sz="4" w:space="0" w:color="000000"/>
              <w:left w:val="single" w:sz="4" w:space="0" w:color="000000"/>
              <w:bottom w:val="single" w:sz="4" w:space="0" w:color="000000"/>
              <w:right w:val="single" w:sz="4" w:space="0" w:color="000000"/>
            </w:tcBorders>
            <w:vAlign w:val="center"/>
          </w:tcPr>
          <w:p w14:paraId="0546E05B" w14:textId="5E94C039" w:rsidR="001D6FC7" w:rsidRDefault="00BE15BA">
            <w:pPr>
              <w:jc w:val="left"/>
              <w:rPr>
                <w:rFonts w:ascii="宋体" w:hAnsi="宋体" w:cs="宋体"/>
                <w:color w:val="000000"/>
                <w:szCs w:val="21"/>
              </w:rPr>
            </w:pPr>
            <w:r>
              <w:rPr>
                <w:rFonts w:ascii="宋体" w:hAnsi="宋体" w:cs="宋体" w:hint="eastAsia"/>
                <w:color w:val="000000"/>
                <w:szCs w:val="21"/>
              </w:rPr>
              <w:t>文化和旅游</w:t>
            </w:r>
            <w:r w:rsidR="0091547C">
              <w:rPr>
                <w:rFonts w:ascii="宋体" w:hAnsi="宋体" w:cs="宋体" w:hint="eastAsia"/>
                <w:color w:val="000000"/>
                <w:szCs w:val="21"/>
              </w:rPr>
              <w:t>交流与合作</w:t>
            </w:r>
          </w:p>
        </w:tc>
        <w:tc>
          <w:tcPr>
            <w:tcW w:w="826" w:type="dxa"/>
            <w:tcBorders>
              <w:top w:val="single" w:sz="4" w:space="0" w:color="000000"/>
              <w:left w:val="single" w:sz="4" w:space="0" w:color="000000"/>
              <w:bottom w:val="single" w:sz="4" w:space="0" w:color="000000"/>
              <w:right w:val="single" w:sz="4" w:space="0" w:color="000000"/>
            </w:tcBorders>
            <w:vAlign w:val="center"/>
          </w:tcPr>
          <w:p w14:paraId="0B19AF58" w14:textId="4E8D9896" w:rsidR="001D6FC7" w:rsidRDefault="006A761F">
            <w:pPr>
              <w:jc w:val="right"/>
              <w:rPr>
                <w:rFonts w:ascii="宋体" w:hAnsi="宋体" w:cs="宋体"/>
                <w:color w:val="000000"/>
                <w:szCs w:val="21"/>
              </w:rPr>
            </w:pPr>
            <w:r>
              <w:rPr>
                <w:rFonts w:ascii="宋体" w:hAnsi="宋体" w:cs="宋体" w:hint="eastAsia"/>
                <w:color w:val="000000"/>
                <w:szCs w:val="21"/>
              </w:rPr>
              <w:t>29.70</w:t>
            </w:r>
          </w:p>
        </w:tc>
        <w:tc>
          <w:tcPr>
            <w:tcW w:w="900" w:type="dxa"/>
            <w:tcBorders>
              <w:top w:val="single" w:sz="4" w:space="0" w:color="000000"/>
              <w:left w:val="single" w:sz="4" w:space="0" w:color="000000"/>
              <w:bottom w:val="single" w:sz="4" w:space="0" w:color="000000"/>
              <w:right w:val="single" w:sz="4" w:space="0" w:color="000000"/>
            </w:tcBorders>
            <w:vAlign w:val="center"/>
          </w:tcPr>
          <w:p w14:paraId="736883DB" w14:textId="52851357" w:rsidR="001D6FC7" w:rsidRDefault="006A761F">
            <w:pPr>
              <w:jc w:val="right"/>
              <w:rPr>
                <w:rFonts w:ascii="宋体" w:hAnsi="宋体" w:cs="宋体"/>
                <w:color w:val="000000"/>
                <w:szCs w:val="21"/>
              </w:rPr>
            </w:pPr>
            <w:r>
              <w:rPr>
                <w:rFonts w:ascii="宋体" w:hAnsi="宋体" w:cs="宋体" w:hint="eastAsia"/>
                <w:color w:val="000000"/>
                <w:szCs w:val="21"/>
              </w:rPr>
              <w:t>29.70</w:t>
            </w:r>
          </w:p>
        </w:tc>
        <w:tc>
          <w:tcPr>
            <w:tcW w:w="567" w:type="dxa"/>
            <w:tcBorders>
              <w:top w:val="single" w:sz="4" w:space="0" w:color="000000"/>
              <w:left w:val="single" w:sz="4" w:space="0" w:color="000000"/>
              <w:bottom w:val="single" w:sz="4" w:space="0" w:color="000000"/>
              <w:right w:val="single" w:sz="4" w:space="0" w:color="000000"/>
            </w:tcBorders>
            <w:vAlign w:val="center"/>
          </w:tcPr>
          <w:p w14:paraId="0B974DF1"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695C0E3"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7A158FFD"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2841E0B6"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2566D14"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8A34C44" w14:textId="77777777" w:rsidR="001D6FC7" w:rsidRDefault="001D6FC7">
            <w:pPr>
              <w:jc w:val="right"/>
              <w:rPr>
                <w:rFonts w:ascii="宋体" w:hAnsi="宋体" w:cs="宋体"/>
                <w:color w:val="000000"/>
                <w:szCs w:val="21"/>
              </w:rPr>
            </w:pPr>
          </w:p>
        </w:tc>
      </w:tr>
      <w:tr w:rsidR="001D6FC7" w14:paraId="4A7711E2"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29A5474B" w14:textId="5B1BCBDD" w:rsidR="001D6FC7" w:rsidRDefault="00DE398E">
            <w:pPr>
              <w:jc w:val="left"/>
              <w:rPr>
                <w:rFonts w:ascii="宋体" w:hAnsi="宋体" w:cs="宋体"/>
                <w:color w:val="000000"/>
                <w:szCs w:val="21"/>
              </w:rPr>
            </w:pPr>
            <w:r>
              <w:rPr>
                <w:rFonts w:ascii="宋体" w:hAnsi="宋体" w:cs="宋体" w:hint="eastAsia"/>
                <w:color w:val="000000"/>
                <w:szCs w:val="21"/>
              </w:rPr>
              <w:t>2070199</w:t>
            </w:r>
          </w:p>
        </w:tc>
        <w:tc>
          <w:tcPr>
            <w:tcW w:w="1619" w:type="dxa"/>
            <w:tcBorders>
              <w:top w:val="single" w:sz="4" w:space="0" w:color="000000"/>
              <w:left w:val="single" w:sz="4" w:space="0" w:color="000000"/>
              <w:bottom w:val="single" w:sz="4" w:space="0" w:color="000000"/>
              <w:right w:val="single" w:sz="4" w:space="0" w:color="000000"/>
            </w:tcBorders>
            <w:vAlign w:val="center"/>
          </w:tcPr>
          <w:p w14:paraId="44ACD007" w14:textId="1B1768B8" w:rsidR="001D6FC7" w:rsidRPr="00EF0AA6" w:rsidRDefault="0091547C">
            <w:pPr>
              <w:jc w:val="left"/>
              <w:rPr>
                <w:rFonts w:ascii="宋体" w:hAnsi="宋体" w:cs="宋体"/>
                <w:color w:val="000000"/>
                <w:w w:val="80"/>
                <w:szCs w:val="21"/>
              </w:rPr>
            </w:pPr>
            <w:r w:rsidRPr="00EF0AA6">
              <w:rPr>
                <w:rFonts w:ascii="宋体" w:hAnsi="宋体" w:cs="宋体" w:hint="eastAsia"/>
                <w:color w:val="000000"/>
                <w:w w:val="80"/>
                <w:szCs w:val="21"/>
              </w:rPr>
              <w:t>其他文化和旅游支出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34B576D5" w14:textId="674AAFAB" w:rsidR="001D6FC7" w:rsidRDefault="006A761F">
            <w:pPr>
              <w:jc w:val="right"/>
              <w:rPr>
                <w:rFonts w:ascii="宋体" w:hAnsi="宋体" w:cs="宋体"/>
                <w:color w:val="000000"/>
                <w:szCs w:val="21"/>
              </w:rPr>
            </w:pPr>
            <w:r>
              <w:rPr>
                <w:rFonts w:ascii="宋体" w:hAnsi="宋体" w:cs="宋体" w:hint="eastAsia"/>
                <w:color w:val="000000"/>
                <w:szCs w:val="21"/>
              </w:rPr>
              <w:t>52.99</w:t>
            </w:r>
          </w:p>
        </w:tc>
        <w:tc>
          <w:tcPr>
            <w:tcW w:w="900" w:type="dxa"/>
            <w:tcBorders>
              <w:top w:val="single" w:sz="4" w:space="0" w:color="000000"/>
              <w:left w:val="single" w:sz="4" w:space="0" w:color="000000"/>
              <w:bottom w:val="single" w:sz="4" w:space="0" w:color="000000"/>
              <w:right w:val="single" w:sz="4" w:space="0" w:color="000000"/>
            </w:tcBorders>
            <w:vAlign w:val="center"/>
          </w:tcPr>
          <w:p w14:paraId="309C9E80" w14:textId="3BC2A571" w:rsidR="001D6FC7" w:rsidRDefault="006A761F">
            <w:pPr>
              <w:jc w:val="right"/>
              <w:rPr>
                <w:rFonts w:ascii="宋体" w:hAnsi="宋体" w:cs="宋体"/>
                <w:color w:val="000000"/>
                <w:szCs w:val="21"/>
              </w:rPr>
            </w:pPr>
            <w:r>
              <w:rPr>
                <w:rFonts w:ascii="宋体" w:hAnsi="宋体" w:cs="宋体" w:hint="eastAsia"/>
                <w:color w:val="000000"/>
                <w:szCs w:val="21"/>
              </w:rPr>
              <w:t>52.99</w:t>
            </w:r>
          </w:p>
        </w:tc>
        <w:tc>
          <w:tcPr>
            <w:tcW w:w="567" w:type="dxa"/>
            <w:tcBorders>
              <w:top w:val="single" w:sz="4" w:space="0" w:color="000000"/>
              <w:left w:val="single" w:sz="4" w:space="0" w:color="000000"/>
              <w:bottom w:val="single" w:sz="4" w:space="0" w:color="000000"/>
              <w:right w:val="single" w:sz="4" w:space="0" w:color="000000"/>
            </w:tcBorders>
            <w:vAlign w:val="center"/>
          </w:tcPr>
          <w:p w14:paraId="0379552B"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60C4FCBB"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00206EEC"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774C172B"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D21B8BF"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1B93D72" w14:textId="77777777" w:rsidR="001D6FC7" w:rsidRDefault="001D6FC7">
            <w:pPr>
              <w:jc w:val="right"/>
              <w:rPr>
                <w:rFonts w:ascii="宋体" w:hAnsi="宋体" w:cs="宋体"/>
                <w:color w:val="000000"/>
                <w:szCs w:val="21"/>
              </w:rPr>
            </w:pPr>
          </w:p>
        </w:tc>
      </w:tr>
      <w:tr w:rsidR="001D6FC7" w14:paraId="60B04471"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54F5F247" w14:textId="2AC946FA" w:rsidR="001D6FC7" w:rsidRDefault="006A761F">
            <w:pPr>
              <w:jc w:val="left"/>
              <w:rPr>
                <w:rFonts w:ascii="宋体" w:hAnsi="宋体" w:cs="宋体"/>
                <w:color w:val="000000"/>
                <w:szCs w:val="21"/>
              </w:rPr>
            </w:pPr>
            <w:r>
              <w:rPr>
                <w:rFonts w:ascii="宋体" w:hAnsi="宋体" w:cs="宋体" w:hint="eastAsia"/>
                <w:color w:val="000000"/>
                <w:szCs w:val="21"/>
              </w:rPr>
              <w:t>208</w:t>
            </w:r>
          </w:p>
        </w:tc>
        <w:tc>
          <w:tcPr>
            <w:tcW w:w="1619" w:type="dxa"/>
            <w:tcBorders>
              <w:top w:val="single" w:sz="4" w:space="0" w:color="000000"/>
              <w:left w:val="single" w:sz="4" w:space="0" w:color="000000"/>
              <w:bottom w:val="single" w:sz="4" w:space="0" w:color="000000"/>
              <w:right w:val="single" w:sz="4" w:space="0" w:color="000000"/>
            </w:tcBorders>
            <w:vAlign w:val="center"/>
          </w:tcPr>
          <w:p w14:paraId="7A5C6C33" w14:textId="13F32ACB" w:rsidR="001D6FC7" w:rsidRPr="00EF0AA6" w:rsidRDefault="00054B25">
            <w:pPr>
              <w:jc w:val="left"/>
              <w:rPr>
                <w:rFonts w:ascii="宋体" w:hAnsi="宋体" w:cs="宋体"/>
                <w:color w:val="000000"/>
                <w:w w:val="80"/>
                <w:szCs w:val="21"/>
              </w:rPr>
            </w:pPr>
            <w:r w:rsidRPr="00EF0AA6">
              <w:rPr>
                <w:rFonts w:ascii="宋体" w:hAnsi="宋体" w:cs="宋体" w:hint="eastAsia"/>
                <w:color w:val="000000"/>
                <w:w w:val="80"/>
                <w:szCs w:val="21"/>
              </w:rPr>
              <w:t>社会保障和就业支出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46AFDBA2" w14:textId="7A19D571" w:rsidR="001D6FC7" w:rsidRDefault="00054B25">
            <w:pPr>
              <w:jc w:val="right"/>
              <w:rPr>
                <w:rFonts w:ascii="宋体" w:hAnsi="宋体" w:cs="宋体"/>
                <w:color w:val="000000"/>
                <w:szCs w:val="21"/>
              </w:rPr>
            </w:pPr>
            <w:r>
              <w:rPr>
                <w:rFonts w:ascii="宋体" w:hAnsi="宋体" w:cs="宋体" w:hint="eastAsia"/>
                <w:color w:val="000000"/>
                <w:szCs w:val="21"/>
              </w:rPr>
              <w:t>27.05</w:t>
            </w:r>
          </w:p>
        </w:tc>
        <w:tc>
          <w:tcPr>
            <w:tcW w:w="900" w:type="dxa"/>
            <w:tcBorders>
              <w:top w:val="single" w:sz="4" w:space="0" w:color="000000"/>
              <w:left w:val="single" w:sz="4" w:space="0" w:color="000000"/>
              <w:bottom w:val="single" w:sz="4" w:space="0" w:color="000000"/>
              <w:right w:val="single" w:sz="4" w:space="0" w:color="000000"/>
            </w:tcBorders>
            <w:vAlign w:val="center"/>
          </w:tcPr>
          <w:p w14:paraId="6389C079" w14:textId="0BB5FA34" w:rsidR="001D6FC7" w:rsidRDefault="00054B25">
            <w:pPr>
              <w:jc w:val="right"/>
              <w:rPr>
                <w:rFonts w:ascii="宋体" w:hAnsi="宋体" w:cs="宋体"/>
                <w:color w:val="000000"/>
                <w:szCs w:val="21"/>
              </w:rPr>
            </w:pPr>
            <w:r>
              <w:rPr>
                <w:rFonts w:ascii="宋体" w:hAnsi="宋体" w:cs="宋体" w:hint="eastAsia"/>
                <w:color w:val="000000"/>
                <w:szCs w:val="21"/>
              </w:rPr>
              <w:t>27.05</w:t>
            </w:r>
          </w:p>
        </w:tc>
        <w:tc>
          <w:tcPr>
            <w:tcW w:w="567" w:type="dxa"/>
            <w:tcBorders>
              <w:top w:val="single" w:sz="4" w:space="0" w:color="000000"/>
              <w:left w:val="single" w:sz="4" w:space="0" w:color="000000"/>
              <w:bottom w:val="single" w:sz="4" w:space="0" w:color="000000"/>
              <w:right w:val="single" w:sz="4" w:space="0" w:color="000000"/>
            </w:tcBorders>
            <w:vAlign w:val="center"/>
          </w:tcPr>
          <w:p w14:paraId="36A9CE01"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B50D35B"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56C91F7A"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7CC967DA"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5A222E9"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8222347" w14:textId="77777777" w:rsidR="001D6FC7" w:rsidRDefault="001D6FC7">
            <w:pPr>
              <w:jc w:val="right"/>
              <w:rPr>
                <w:rFonts w:ascii="宋体" w:hAnsi="宋体" w:cs="宋体"/>
                <w:color w:val="000000"/>
                <w:szCs w:val="21"/>
              </w:rPr>
            </w:pPr>
          </w:p>
        </w:tc>
      </w:tr>
      <w:tr w:rsidR="001D6FC7" w14:paraId="2EF3D22B"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653E813C" w14:textId="2DA356A5" w:rsidR="001D6FC7" w:rsidRDefault="006A761F">
            <w:pPr>
              <w:jc w:val="left"/>
              <w:rPr>
                <w:rFonts w:ascii="宋体" w:hAnsi="宋体" w:cs="宋体"/>
                <w:color w:val="000000"/>
                <w:szCs w:val="21"/>
              </w:rPr>
            </w:pPr>
            <w:r>
              <w:rPr>
                <w:rFonts w:ascii="宋体" w:hAnsi="宋体" w:cs="宋体" w:hint="eastAsia"/>
                <w:color w:val="000000"/>
                <w:szCs w:val="21"/>
              </w:rPr>
              <w:t>20805</w:t>
            </w:r>
          </w:p>
        </w:tc>
        <w:tc>
          <w:tcPr>
            <w:tcW w:w="1619" w:type="dxa"/>
            <w:tcBorders>
              <w:top w:val="single" w:sz="4" w:space="0" w:color="000000"/>
              <w:left w:val="single" w:sz="4" w:space="0" w:color="000000"/>
              <w:bottom w:val="single" w:sz="4" w:space="0" w:color="000000"/>
              <w:right w:val="single" w:sz="4" w:space="0" w:color="000000"/>
            </w:tcBorders>
            <w:vAlign w:val="center"/>
          </w:tcPr>
          <w:p w14:paraId="29F0C100" w14:textId="392E3FA4" w:rsidR="001D6FC7" w:rsidRDefault="00054B25">
            <w:pPr>
              <w:jc w:val="left"/>
              <w:rPr>
                <w:rFonts w:ascii="宋体" w:hAnsi="宋体" w:cs="宋体"/>
                <w:color w:val="000000"/>
                <w:szCs w:val="21"/>
              </w:rPr>
            </w:pPr>
            <w:r>
              <w:rPr>
                <w:rFonts w:ascii="宋体" w:hAnsi="宋体" w:cs="宋体" w:hint="eastAsia"/>
                <w:color w:val="000000"/>
                <w:szCs w:val="21"/>
              </w:rPr>
              <w:t>行政事业单位养老支出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1428ED8D" w14:textId="18668DD8" w:rsidR="001D6FC7" w:rsidRDefault="00054B25">
            <w:pPr>
              <w:jc w:val="right"/>
              <w:rPr>
                <w:rFonts w:ascii="宋体" w:hAnsi="宋体" w:cs="宋体"/>
                <w:color w:val="000000"/>
                <w:szCs w:val="21"/>
              </w:rPr>
            </w:pPr>
            <w:r>
              <w:rPr>
                <w:rFonts w:ascii="宋体" w:hAnsi="宋体" w:cs="宋体" w:hint="eastAsia"/>
                <w:color w:val="000000"/>
                <w:szCs w:val="21"/>
              </w:rPr>
              <w:t>26.86</w:t>
            </w:r>
          </w:p>
        </w:tc>
        <w:tc>
          <w:tcPr>
            <w:tcW w:w="900" w:type="dxa"/>
            <w:tcBorders>
              <w:top w:val="single" w:sz="4" w:space="0" w:color="000000"/>
              <w:left w:val="single" w:sz="4" w:space="0" w:color="000000"/>
              <w:bottom w:val="single" w:sz="4" w:space="0" w:color="000000"/>
              <w:right w:val="single" w:sz="4" w:space="0" w:color="000000"/>
            </w:tcBorders>
            <w:vAlign w:val="center"/>
          </w:tcPr>
          <w:p w14:paraId="012DF7D1" w14:textId="2B49C495" w:rsidR="001D6FC7" w:rsidRDefault="00054B25">
            <w:pPr>
              <w:jc w:val="right"/>
              <w:rPr>
                <w:rFonts w:ascii="宋体" w:hAnsi="宋体" w:cs="宋体"/>
                <w:color w:val="000000"/>
                <w:szCs w:val="21"/>
              </w:rPr>
            </w:pPr>
            <w:r>
              <w:rPr>
                <w:rFonts w:ascii="宋体" w:hAnsi="宋体" w:cs="宋体" w:hint="eastAsia"/>
                <w:color w:val="000000"/>
                <w:szCs w:val="21"/>
              </w:rPr>
              <w:t>26.86</w:t>
            </w:r>
          </w:p>
        </w:tc>
        <w:tc>
          <w:tcPr>
            <w:tcW w:w="567" w:type="dxa"/>
            <w:tcBorders>
              <w:top w:val="single" w:sz="4" w:space="0" w:color="000000"/>
              <w:left w:val="single" w:sz="4" w:space="0" w:color="000000"/>
              <w:bottom w:val="single" w:sz="4" w:space="0" w:color="000000"/>
              <w:right w:val="single" w:sz="4" w:space="0" w:color="000000"/>
            </w:tcBorders>
            <w:vAlign w:val="center"/>
          </w:tcPr>
          <w:p w14:paraId="5B88CC3D"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A102CA9"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498E0EEF"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69DFC1DC"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81D095C"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CFCF29A" w14:textId="77777777" w:rsidR="001D6FC7" w:rsidRDefault="001D6FC7">
            <w:pPr>
              <w:jc w:val="right"/>
              <w:rPr>
                <w:rFonts w:ascii="宋体" w:hAnsi="宋体" w:cs="宋体"/>
                <w:color w:val="000000"/>
                <w:szCs w:val="21"/>
              </w:rPr>
            </w:pPr>
          </w:p>
        </w:tc>
      </w:tr>
      <w:tr w:rsidR="001D6FC7" w14:paraId="0F1BAB7B"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5AD27564" w14:textId="5ABA9917" w:rsidR="001D6FC7" w:rsidRDefault="006A761F">
            <w:pPr>
              <w:jc w:val="left"/>
              <w:rPr>
                <w:rFonts w:ascii="宋体" w:hAnsi="宋体" w:cs="宋体"/>
                <w:color w:val="000000"/>
                <w:szCs w:val="21"/>
              </w:rPr>
            </w:pPr>
            <w:r>
              <w:rPr>
                <w:rFonts w:ascii="宋体" w:hAnsi="宋体" w:cs="宋体" w:hint="eastAsia"/>
                <w:color w:val="000000"/>
                <w:szCs w:val="21"/>
              </w:rPr>
              <w:t>2080501</w:t>
            </w:r>
          </w:p>
        </w:tc>
        <w:tc>
          <w:tcPr>
            <w:tcW w:w="1619" w:type="dxa"/>
            <w:tcBorders>
              <w:top w:val="single" w:sz="4" w:space="0" w:color="000000"/>
              <w:left w:val="single" w:sz="4" w:space="0" w:color="000000"/>
              <w:bottom w:val="single" w:sz="4" w:space="0" w:color="000000"/>
              <w:right w:val="single" w:sz="4" w:space="0" w:color="000000"/>
            </w:tcBorders>
            <w:vAlign w:val="center"/>
          </w:tcPr>
          <w:p w14:paraId="56EE58E4" w14:textId="6B49720A" w:rsidR="001D6FC7" w:rsidRDefault="00623EB5">
            <w:pPr>
              <w:jc w:val="left"/>
              <w:rPr>
                <w:rFonts w:ascii="宋体" w:hAnsi="宋体" w:cs="宋体"/>
                <w:color w:val="000000"/>
                <w:szCs w:val="21"/>
              </w:rPr>
            </w:pPr>
            <w:r w:rsidRPr="00623EB5">
              <w:rPr>
                <w:rFonts w:ascii="宋体" w:hAnsi="宋体" w:cs="宋体" w:hint="eastAsia"/>
                <w:color w:val="000000"/>
                <w:szCs w:val="21"/>
              </w:rPr>
              <w:t>行政单位离退休</w:t>
            </w:r>
          </w:p>
        </w:tc>
        <w:tc>
          <w:tcPr>
            <w:tcW w:w="826" w:type="dxa"/>
            <w:tcBorders>
              <w:top w:val="single" w:sz="4" w:space="0" w:color="000000"/>
              <w:left w:val="single" w:sz="4" w:space="0" w:color="000000"/>
              <w:bottom w:val="single" w:sz="4" w:space="0" w:color="000000"/>
              <w:right w:val="single" w:sz="4" w:space="0" w:color="000000"/>
            </w:tcBorders>
            <w:vAlign w:val="center"/>
          </w:tcPr>
          <w:p w14:paraId="10D4FB52" w14:textId="4FFDAB51" w:rsidR="001D6FC7" w:rsidRDefault="00623EB5">
            <w:pPr>
              <w:jc w:val="right"/>
              <w:rPr>
                <w:rFonts w:ascii="宋体" w:hAnsi="宋体" w:cs="宋体"/>
                <w:color w:val="000000"/>
                <w:szCs w:val="21"/>
              </w:rPr>
            </w:pPr>
            <w:r>
              <w:rPr>
                <w:rFonts w:ascii="宋体" w:hAnsi="宋体" w:cs="宋体" w:hint="eastAsia"/>
                <w:color w:val="000000"/>
                <w:szCs w:val="21"/>
              </w:rPr>
              <w:t>0.45</w:t>
            </w:r>
          </w:p>
        </w:tc>
        <w:tc>
          <w:tcPr>
            <w:tcW w:w="900" w:type="dxa"/>
            <w:tcBorders>
              <w:top w:val="single" w:sz="4" w:space="0" w:color="000000"/>
              <w:left w:val="single" w:sz="4" w:space="0" w:color="000000"/>
              <w:bottom w:val="single" w:sz="4" w:space="0" w:color="000000"/>
              <w:right w:val="single" w:sz="4" w:space="0" w:color="000000"/>
            </w:tcBorders>
            <w:vAlign w:val="center"/>
          </w:tcPr>
          <w:p w14:paraId="55BA401F" w14:textId="499F7387" w:rsidR="001D6FC7" w:rsidRDefault="00623EB5">
            <w:pPr>
              <w:jc w:val="right"/>
              <w:rPr>
                <w:rFonts w:ascii="宋体" w:hAnsi="宋体" w:cs="宋体"/>
                <w:color w:val="000000"/>
                <w:szCs w:val="21"/>
              </w:rPr>
            </w:pPr>
            <w:r>
              <w:rPr>
                <w:rFonts w:ascii="宋体" w:hAnsi="宋体" w:cs="宋体" w:hint="eastAsia"/>
                <w:color w:val="000000"/>
                <w:szCs w:val="21"/>
              </w:rPr>
              <w:t>0.45</w:t>
            </w:r>
          </w:p>
        </w:tc>
        <w:tc>
          <w:tcPr>
            <w:tcW w:w="567" w:type="dxa"/>
            <w:tcBorders>
              <w:top w:val="single" w:sz="4" w:space="0" w:color="000000"/>
              <w:left w:val="single" w:sz="4" w:space="0" w:color="000000"/>
              <w:bottom w:val="single" w:sz="4" w:space="0" w:color="000000"/>
              <w:right w:val="single" w:sz="4" w:space="0" w:color="000000"/>
            </w:tcBorders>
            <w:vAlign w:val="center"/>
          </w:tcPr>
          <w:p w14:paraId="653ABC1A" w14:textId="77777777" w:rsidR="001D6FC7" w:rsidRDefault="001D6FC7">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94F1F4B" w14:textId="77777777" w:rsidR="001D6FC7" w:rsidRDefault="001D6FC7">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0B703EAA" w14:textId="77777777" w:rsidR="001D6FC7" w:rsidRDefault="001D6FC7">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6C20BEFF" w14:textId="77777777" w:rsidR="001D6FC7" w:rsidRDefault="001D6FC7">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F4C222A" w14:textId="77777777" w:rsidR="001D6FC7" w:rsidRDefault="001D6FC7">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6C783E4" w14:textId="77777777" w:rsidR="001D6FC7" w:rsidRDefault="001D6FC7">
            <w:pPr>
              <w:jc w:val="right"/>
              <w:rPr>
                <w:rFonts w:ascii="宋体" w:hAnsi="宋体" w:cs="宋体"/>
                <w:color w:val="000000"/>
                <w:szCs w:val="21"/>
              </w:rPr>
            </w:pPr>
          </w:p>
        </w:tc>
      </w:tr>
      <w:tr w:rsidR="00623EB5" w14:paraId="35DFC6EF"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338E4582" w14:textId="61A333D1" w:rsidR="00623EB5" w:rsidRDefault="00623EB5" w:rsidP="00623EB5">
            <w:pPr>
              <w:jc w:val="left"/>
              <w:rPr>
                <w:rFonts w:ascii="宋体" w:hAnsi="宋体" w:cs="宋体"/>
                <w:color w:val="000000"/>
                <w:szCs w:val="21"/>
              </w:rPr>
            </w:pPr>
            <w:r>
              <w:rPr>
                <w:rFonts w:ascii="宋体" w:hAnsi="宋体" w:cs="宋体" w:hint="eastAsia"/>
                <w:color w:val="000000"/>
                <w:szCs w:val="21"/>
              </w:rPr>
              <w:t>2080505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0D4C10" w14:textId="4F82CA68" w:rsidR="00623EB5" w:rsidRDefault="00623EB5" w:rsidP="00623EB5">
            <w:pPr>
              <w:jc w:val="left"/>
              <w:rPr>
                <w:rFonts w:ascii="宋体" w:hAnsi="宋体" w:cs="宋体"/>
                <w:color w:val="000000"/>
                <w:szCs w:val="21"/>
              </w:rPr>
            </w:pPr>
            <w:r w:rsidRPr="00623EB5">
              <w:rPr>
                <w:rFonts w:ascii="宋体" w:hAnsi="宋体" w:cs="宋体" w:hint="eastAsia"/>
                <w:color w:val="000000"/>
                <w:szCs w:val="21"/>
              </w:rPr>
              <w:t>机关事业单位基本养老保险缴费支出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3D2BF8B9" w14:textId="1D5B56C4" w:rsidR="00623EB5" w:rsidRDefault="00623EB5" w:rsidP="00623EB5">
            <w:pPr>
              <w:jc w:val="right"/>
              <w:rPr>
                <w:rFonts w:ascii="宋体" w:hAnsi="宋体" w:cs="宋体"/>
                <w:color w:val="000000"/>
                <w:szCs w:val="21"/>
              </w:rPr>
            </w:pPr>
            <w:r>
              <w:rPr>
                <w:rFonts w:ascii="宋体" w:hAnsi="宋体" w:cs="宋体" w:hint="eastAsia"/>
                <w:color w:val="000000"/>
                <w:szCs w:val="21"/>
              </w:rPr>
              <w:t>17.61</w:t>
            </w:r>
          </w:p>
        </w:tc>
        <w:tc>
          <w:tcPr>
            <w:tcW w:w="900" w:type="dxa"/>
            <w:tcBorders>
              <w:top w:val="single" w:sz="4" w:space="0" w:color="000000"/>
              <w:left w:val="single" w:sz="4" w:space="0" w:color="000000"/>
              <w:bottom w:val="single" w:sz="4" w:space="0" w:color="000000"/>
              <w:right w:val="single" w:sz="4" w:space="0" w:color="000000"/>
            </w:tcBorders>
            <w:vAlign w:val="center"/>
          </w:tcPr>
          <w:p w14:paraId="5AF1B53C" w14:textId="33F2373A" w:rsidR="00623EB5" w:rsidRDefault="00623EB5" w:rsidP="00623EB5">
            <w:pPr>
              <w:jc w:val="right"/>
              <w:rPr>
                <w:rFonts w:ascii="宋体" w:hAnsi="宋体" w:cs="宋体"/>
                <w:color w:val="000000"/>
                <w:szCs w:val="21"/>
              </w:rPr>
            </w:pPr>
            <w:r>
              <w:rPr>
                <w:rFonts w:ascii="宋体" w:hAnsi="宋体" w:cs="宋体" w:hint="eastAsia"/>
                <w:color w:val="000000"/>
                <w:szCs w:val="21"/>
              </w:rPr>
              <w:t>17.61</w:t>
            </w:r>
          </w:p>
        </w:tc>
        <w:tc>
          <w:tcPr>
            <w:tcW w:w="567" w:type="dxa"/>
            <w:tcBorders>
              <w:top w:val="single" w:sz="4" w:space="0" w:color="000000"/>
              <w:left w:val="single" w:sz="4" w:space="0" w:color="000000"/>
              <w:bottom w:val="single" w:sz="4" w:space="0" w:color="000000"/>
              <w:right w:val="single" w:sz="4" w:space="0" w:color="000000"/>
            </w:tcBorders>
            <w:vAlign w:val="center"/>
          </w:tcPr>
          <w:p w14:paraId="05C2AB72"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837F66E"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5F58E69"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286531AE"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D2FAA64"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8A8916D" w14:textId="77777777" w:rsidR="00623EB5" w:rsidRDefault="00623EB5" w:rsidP="00623EB5">
            <w:pPr>
              <w:jc w:val="right"/>
              <w:rPr>
                <w:rFonts w:ascii="宋体" w:hAnsi="宋体" w:cs="宋体"/>
                <w:color w:val="000000"/>
                <w:szCs w:val="21"/>
              </w:rPr>
            </w:pPr>
          </w:p>
        </w:tc>
      </w:tr>
      <w:tr w:rsidR="00623EB5" w14:paraId="7CF4C26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64DF8B79" w14:textId="358F7C19" w:rsidR="00623EB5" w:rsidRDefault="00623EB5" w:rsidP="00623EB5">
            <w:pPr>
              <w:jc w:val="left"/>
              <w:rPr>
                <w:rFonts w:ascii="宋体" w:hAnsi="宋体" w:cs="宋体"/>
                <w:color w:val="000000"/>
                <w:szCs w:val="21"/>
              </w:rPr>
            </w:pPr>
            <w:r>
              <w:rPr>
                <w:rFonts w:ascii="宋体" w:hAnsi="宋体" w:cs="宋体" w:hint="eastAsia"/>
                <w:color w:val="000000"/>
                <w:szCs w:val="21"/>
              </w:rPr>
              <w:t>2080506</w:t>
            </w:r>
          </w:p>
        </w:tc>
        <w:tc>
          <w:tcPr>
            <w:tcW w:w="1619" w:type="dxa"/>
            <w:tcBorders>
              <w:top w:val="nil"/>
              <w:left w:val="single" w:sz="4" w:space="0" w:color="auto"/>
              <w:bottom w:val="single" w:sz="4" w:space="0" w:color="auto"/>
              <w:right w:val="single" w:sz="4" w:space="0" w:color="auto"/>
            </w:tcBorders>
            <w:shd w:val="clear" w:color="auto" w:fill="auto"/>
            <w:vAlign w:val="center"/>
          </w:tcPr>
          <w:p w14:paraId="6EF69A30" w14:textId="361CA86F" w:rsidR="00623EB5" w:rsidRDefault="00623EB5" w:rsidP="00623EB5">
            <w:pPr>
              <w:jc w:val="left"/>
              <w:rPr>
                <w:rFonts w:ascii="宋体" w:hAnsi="宋体" w:cs="宋体"/>
                <w:color w:val="000000"/>
                <w:szCs w:val="21"/>
              </w:rPr>
            </w:pPr>
            <w:r w:rsidRPr="00623EB5">
              <w:rPr>
                <w:rFonts w:ascii="宋体" w:hAnsi="宋体" w:cs="宋体" w:hint="eastAsia"/>
                <w:color w:val="000000"/>
                <w:szCs w:val="21"/>
              </w:rPr>
              <w:t>机关事业单位职业年金缴费支出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05861F99" w14:textId="365C2FEF" w:rsidR="00623EB5" w:rsidRDefault="00623EB5" w:rsidP="00623EB5">
            <w:pPr>
              <w:jc w:val="right"/>
              <w:rPr>
                <w:rFonts w:ascii="宋体" w:hAnsi="宋体" w:cs="宋体"/>
                <w:color w:val="000000"/>
                <w:szCs w:val="21"/>
              </w:rPr>
            </w:pPr>
            <w:r>
              <w:rPr>
                <w:rFonts w:ascii="宋体" w:hAnsi="宋体" w:cs="宋体" w:hint="eastAsia"/>
                <w:color w:val="000000"/>
                <w:szCs w:val="21"/>
              </w:rPr>
              <w:t>8.80</w:t>
            </w:r>
          </w:p>
        </w:tc>
        <w:tc>
          <w:tcPr>
            <w:tcW w:w="900" w:type="dxa"/>
            <w:tcBorders>
              <w:top w:val="single" w:sz="4" w:space="0" w:color="000000"/>
              <w:left w:val="single" w:sz="4" w:space="0" w:color="000000"/>
              <w:bottom w:val="single" w:sz="4" w:space="0" w:color="000000"/>
              <w:right w:val="single" w:sz="4" w:space="0" w:color="000000"/>
            </w:tcBorders>
            <w:vAlign w:val="center"/>
          </w:tcPr>
          <w:p w14:paraId="0576E350" w14:textId="508D7F1C" w:rsidR="00623EB5" w:rsidRDefault="00623EB5" w:rsidP="00623EB5">
            <w:pPr>
              <w:jc w:val="right"/>
              <w:rPr>
                <w:rFonts w:ascii="宋体" w:hAnsi="宋体" w:cs="宋体"/>
                <w:color w:val="000000"/>
                <w:szCs w:val="21"/>
              </w:rPr>
            </w:pPr>
            <w:r>
              <w:rPr>
                <w:rFonts w:ascii="宋体" w:hAnsi="宋体" w:cs="宋体" w:hint="eastAsia"/>
                <w:color w:val="000000"/>
                <w:szCs w:val="21"/>
              </w:rPr>
              <w:t>8.80</w:t>
            </w:r>
          </w:p>
        </w:tc>
        <w:tc>
          <w:tcPr>
            <w:tcW w:w="567" w:type="dxa"/>
            <w:tcBorders>
              <w:top w:val="single" w:sz="4" w:space="0" w:color="000000"/>
              <w:left w:val="single" w:sz="4" w:space="0" w:color="000000"/>
              <w:bottom w:val="single" w:sz="4" w:space="0" w:color="000000"/>
              <w:right w:val="single" w:sz="4" w:space="0" w:color="000000"/>
            </w:tcBorders>
            <w:vAlign w:val="center"/>
          </w:tcPr>
          <w:p w14:paraId="3CFB266A"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9FD8CC0"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5F0D45DD"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1B3E1E42"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91B7DD4"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EB6FC2A" w14:textId="77777777" w:rsidR="00623EB5" w:rsidRDefault="00623EB5" w:rsidP="00623EB5">
            <w:pPr>
              <w:jc w:val="right"/>
              <w:rPr>
                <w:rFonts w:ascii="宋体" w:hAnsi="宋体" w:cs="宋体"/>
                <w:color w:val="000000"/>
                <w:szCs w:val="21"/>
              </w:rPr>
            </w:pPr>
          </w:p>
        </w:tc>
      </w:tr>
      <w:tr w:rsidR="00623EB5" w14:paraId="3F9315E5"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54D2E007" w14:textId="6AFD43DB" w:rsidR="00623EB5" w:rsidRDefault="00623EB5" w:rsidP="00623EB5">
            <w:pPr>
              <w:jc w:val="left"/>
              <w:rPr>
                <w:rFonts w:ascii="宋体" w:hAnsi="宋体" w:cs="宋体"/>
                <w:color w:val="000000"/>
                <w:szCs w:val="21"/>
              </w:rPr>
            </w:pPr>
            <w:r>
              <w:rPr>
                <w:rFonts w:ascii="宋体" w:hAnsi="宋体" w:cs="宋体" w:hint="eastAsia"/>
                <w:color w:val="000000"/>
                <w:szCs w:val="21"/>
              </w:rPr>
              <w:t>20808</w:t>
            </w:r>
          </w:p>
        </w:tc>
        <w:tc>
          <w:tcPr>
            <w:tcW w:w="1619" w:type="dxa"/>
            <w:tcBorders>
              <w:top w:val="nil"/>
              <w:left w:val="single" w:sz="4" w:space="0" w:color="auto"/>
              <w:bottom w:val="single" w:sz="4" w:space="0" w:color="auto"/>
              <w:right w:val="single" w:sz="4" w:space="0" w:color="auto"/>
            </w:tcBorders>
            <w:shd w:val="clear" w:color="auto" w:fill="auto"/>
            <w:vAlign w:val="center"/>
          </w:tcPr>
          <w:p w14:paraId="38E95B10" w14:textId="601786EB" w:rsidR="00623EB5" w:rsidRDefault="00623EB5" w:rsidP="00623EB5">
            <w:pPr>
              <w:jc w:val="left"/>
              <w:rPr>
                <w:rFonts w:ascii="宋体" w:hAnsi="宋体" w:cs="宋体"/>
                <w:color w:val="000000"/>
                <w:szCs w:val="21"/>
              </w:rPr>
            </w:pPr>
            <w:r w:rsidRPr="00623EB5">
              <w:rPr>
                <w:rFonts w:ascii="宋体" w:hAnsi="宋体" w:cs="宋体" w:hint="eastAsia"/>
                <w:color w:val="000000"/>
                <w:szCs w:val="21"/>
              </w:rPr>
              <w:t>抚恤</w:t>
            </w:r>
          </w:p>
        </w:tc>
        <w:tc>
          <w:tcPr>
            <w:tcW w:w="826" w:type="dxa"/>
            <w:tcBorders>
              <w:top w:val="single" w:sz="4" w:space="0" w:color="000000"/>
              <w:left w:val="single" w:sz="4" w:space="0" w:color="000000"/>
              <w:bottom w:val="single" w:sz="4" w:space="0" w:color="000000"/>
              <w:right w:val="single" w:sz="4" w:space="0" w:color="000000"/>
            </w:tcBorders>
            <w:vAlign w:val="center"/>
          </w:tcPr>
          <w:p w14:paraId="6B574B94" w14:textId="3F7FACE9" w:rsidR="00623EB5" w:rsidRDefault="00623EB5" w:rsidP="00623EB5">
            <w:pPr>
              <w:jc w:val="right"/>
              <w:rPr>
                <w:rFonts w:ascii="宋体" w:hAnsi="宋体" w:cs="宋体"/>
                <w:color w:val="000000"/>
                <w:szCs w:val="21"/>
              </w:rPr>
            </w:pPr>
            <w:r>
              <w:rPr>
                <w:rFonts w:ascii="宋体" w:hAnsi="宋体" w:cs="宋体" w:hint="eastAsia"/>
                <w:color w:val="000000"/>
                <w:szCs w:val="21"/>
              </w:rPr>
              <w:t>0.19</w:t>
            </w:r>
          </w:p>
        </w:tc>
        <w:tc>
          <w:tcPr>
            <w:tcW w:w="900" w:type="dxa"/>
            <w:tcBorders>
              <w:top w:val="single" w:sz="4" w:space="0" w:color="000000"/>
              <w:left w:val="single" w:sz="4" w:space="0" w:color="000000"/>
              <w:bottom w:val="single" w:sz="4" w:space="0" w:color="000000"/>
              <w:right w:val="single" w:sz="4" w:space="0" w:color="000000"/>
            </w:tcBorders>
            <w:vAlign w:val="center"/>
          </w:tcPr>
          <w:p w14:paraId="0EFB53A5" w14:textId="087C550D" w:rsidR="00623EB5" w:rsidRDefault="00623EB5" w:rsidP="00623EB5">
            <w:pPr>
              <w:jc w:val="right"/>
              <w:rPr>
                <w:rFonts w:ascii="宋体" w:hAnsi="宋体" w:cs="宋体"/>
                <w:color w:val="000000"/>
                <w:szCs w:val="21"/>
              </w:rPr>
            </w:pPr>
            <w:r>
              <w:rPr>
                <w:rFonts w:ascii="宋体" w:hAnsi="宋体" w:cs="宋体" w:hint="eastAsia"/>
                <w:color w:val="000000"/>
                <w:szCs w:val="21"/>
              </w:rPr>
              <w:t>0.19</w:t>
            </w:r>
          </w:p>
        </w:tc>
        <w:tc>
          <w:tcPr>
            <w:tcW w:w="567" w:type="dxa"/>
            <w:tcBorders>
              <w:top w:val="single" w:sz="4" w:space="0" w:color="000000"/>
              <w:left w:val="single" w:sz="4" w:space="0" w:color="000000"/>
              <w:bottom w:val="single" w:sz="4" w:space="0" w:color="000000"/>
              <w:right w:val="single" w:sz="4" w:space="0" w:color="000000"/>
            </w:tcBorders>
            <w:vAlign w:val="center"/>
          </w:tcPr>
          <w:p w14:paraId="5AC4A38D"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4C3446B"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1224A1CD"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226002A7"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8527797"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EC2BB29" w14:textId="77777777" w:rsidR="00623EB5" w:rsidRDefault="00623EB5" w:rsidP="00623EB5">
            <w:pPr>
              <w:jc w:val="right"/>
              <w:rPr>
                <w:rFonts w:ascii="宋体" w:hAnsi="宋体" w:cs="宋体"/>
                <w:color w:val="000000"/>
                <w:szCs w:val="21"/>
              </w:rPr>
            </w:pPr>
          </w:p>
        </w:tc>
      </w:tr>
      <w:tr w:rsidR="00623EB5" w14:paraId="3453FE9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08BBD1BB" w14:textId="79B92C96" w:rsidR="00623EB5" w:rsidRDefault="00623EB5" w:rsidP="00623EB5">
            <w:pPr>
              <w:jc w:val="left"/>
              <w:rPr>
                <w:rFonts w:ascii="宋体" w:hAnsi="宋体" w:cs="宋体"/>
                <w:color w:val="000000"/>
                <w:szCs w:val="21"/>
              </w:rPr>
            </w:pPr>
            <w:r>
              <w:rPr>
                <w:rFonts w:ascii="宋体" w:hAnsi="宋体" w:cs="宋体" w:hint="eastAsia"/>
                <w:color w:val="000000"/>
                <w:szCs w:val="21"/>
              </w:rPr>
              <w:t>2080899</w:t>
            </w:r>
          </w:p>
        </w:tc>
        <w:tc>
          <w:tcPr>
            <w:tcW w:w="1619" w:type="dxa"/>
            <w:tcBorders>
              <w:top w:val="nil"/>
              <w:left w:val="single" w:sz="4" w:space="0" w:color="auto"/>
              <w:bottom w:val="single" w:sz="4" w:space="0" w:color="auto"/>
              <w:right w:val="single" w:sz="4" w:space="0" w:color="auto"/>
            </w:tcBorders>
            <w:shd w:val="clear" w:color="auto" w:fill="auto"/>
            <w:vAlign w:val="center"/>
          </w:tcPr>
          <w:p w14:paraId="286996C0" w14:textId="70ADA530" w:rsidR="00623EB5" w:rsidRDefault="00623EB5" w:rsidP="00623EB5">
            <w:pPr>
              <w:jc w:val="left"/>
              <w:rPr>
                <w:rFonts w:ascii="宋体" w:hAnsi="宋体" w:cs="宋体"/>
                <w:color w:val="000000"/>
                <w:szCs w:val="21"/>
              </w:rPr>
            </w:pPr>
            <w:r w:rsidRPr="00623EB5">
              <w:rPr>
                <w:rFonts w:ascii="宋体" w:hAnsi="宋体" w:cs="宋体" w:hint="eastAsia"/>
                <w:color w:val="000000"/>
                <w:szCs w:val="21"/>
              </w:rPr>
              <w:t>其他优抚支出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75C916D8" w14:textId="273DF1A7" w:rsidR="00623EB5" w:rsidRDefault="00F72759" w:rsidP="00623EB5">
            <w:pPr>
              <w:jc w:val="right"/>
              <w:rPr>
                <w:rFonts w:ascii="宋体" w:hAnsi="宋体" w:cs="宋体"/>
                <w:color w:val="000000"/>
                <w:szCs w:val="21"/>
              </w:rPr>
            </w:pPr>
            <w:r>
              <w:rPr>
                <w:rFonts w:ascii="宋体" w:hAnsi="宋体" w:cs="宋体" w:hint="eastAsia"/>
                <w:color w:val="000000"/>
                <w:szCs w:val="21"/>
              </w:rPr>
              <w:t>0.19</w:t>
            </w:r>
          </w:p>
        </w:tc>
        <w:tc>
          <w:tcPr>
            <w:tcW w:w="900" w:type="dxa"/>
            <w:tcBorders>
              <w:top w:val="single" w:sz="4" w:space="0" w:color="000000"/>
              <w:left w:val="single" w:sz="4" w:space="0" w:color="000000"/>
              <w:bottom w:val="single" w:sz="4" w:space="0" w:color="000000"/>
              <w:right w:val="single" w:sz="4" w:space="0" w:color="000000"/>
            </w:tcBorders>
            <w:vAlign w:val="center"/>
          </w:tcPr>
          <w:p w14:paraId="3E7E472B" w14:textId="6D9F8C4C" w:rsidR="00623EB5" w:rsidRDefault="00F72759" w:rsidP="00623EB5">
            <w:pPr>
              <w:jc w:val="right"/>
              <w:rPr>
                <w:rFonts w:ascii="宋体" w:hAnsi="宋体" w:cs="宋体"/>
                <w:color w:val="000000"/>
                <w:szCs w:val="21"/>
              </w:rPr>
            </w:pPr>
            <w:r>
              <w:rPr>
                <w:rFonts w:ascii="宋体" w:hAnsi="宋体" w:cs="宋体" w:hint="eastAsia"/>
                <w:color w:val="000000"/>
                <w:szCs w:val="21"/>
              </w:rPr>
              <w:t>0.19</w:t>
            </w:r>
          </w:p>
        </w:tc>
        <w:tc>
          <w:tcPr>
            <w:tcW w:w="567" w:type="dxa"/>
            <w:tcBorders>
              <w:top w:val="single" w:sz="4" w:space="0" w:color="000000"/>
              <w:left w:val="single" w:sz="4" w:space="0" w:color="000000"/>
              <w:bottom w:val="single" w:sz="4" w:space="0" w:color="000000"/>
              <w:right w:val="single" w:sz="4" w:space="0" w:color="000000"/>
            </w:tcBorders>
            <w:vAlign w:val="center"/>
          </w:tcPr>
          <w:p w14:paraId="0D7D0947"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0D9954E"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064180C5"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19F5B838"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2A90E18"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A8E68B7" w14:textId="77777777" w:rsidR="00623EB5" w:rsidRDefault="00623EB5" w:rsidP="00623EB5">
            <w:pPr>
              <w:jc w:val="right"/>
              <w:rPr>
                <w:rFonts w:ascii="宋体" w:hAnsi="宋体" w:cs="宋体"/>
                <w:color w:val="000000"/>
                <w:szCs w:val="21"/>
              </w:rPr>
            </w:pPr>
          </w:p>
        </w:tc>
      </w:tr>
      <w:tr w:rsidR="00623EB5" w14:paraId="01A2637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155AA3A0" w14:textId="2DE1D0A2" w:rsidR="00623EB5" w:rsidRDefault="00623EB5" w:rsidP="00623EB5">
            <w:pPr>
              <w:jc w:val="left"/>
              <w:rPr>
                <w:rFonts w:ascii="宋体" w:hAnsi="宋体" w:cs="宋体"/>
                <w:color w:val="000000"/>
                <w:szCs w:val="21"/>
              </w:rPr>
            </w:pPr>
            <w:r>
              <w:rPr>
                <w:rFonts w:ascii="宋体" w:hAnsi="宋体" w:cs="宋体" w:hint="eastAsia"/>
                <w:color w:val="000000"/>
                <w:szCs w:val="21"/>
              </w:rPr>
              <w:t>210</w:t>
            </w:r>
          </w:p>
        </w:tc>
        <w:tc>
          <w:tcPr>
            <w:tcW w:w="1619" w:type="dxa"/>
            <w:tcBorders>
              <w:top w:val="nil"/>
              <w:left w:val="single" w:sz="4" w:space="0" w:color="auto"/>
              <w:bottom w:val="single" w:sz="4" w:space="0" w:color="auto"/>
              <w:right w:val="single" w:sz="4" w:space="0" w:color="auto"/>
            </w:tcBorders>
            <w:shd w:val="clear" w:color="auto" w:fill="auto"/>
            <w:vAlign w:val="center"/>
          </w:tcPr>
          <w:p w14:paraId="5143F083" w14:textId="6B098EAC" w:rsidR="00623EB5" w:rsidRDefault="00623EB5" w:rsidP="00623EB5">
            <w:pPr>
              <w:jc w:val="left"/>
              <w:rPr>
                <w:rFonts w:ascii="宋体" w:hAnsi="宋体" w:cs="宋体"/>
                <w:color w:val="000000"/>
                <w:szCs w:val="21"/>
              </w:rPr>
            </w:pPr>
            <w:r w:rsidRPr="00623EB5">
              <w:rPr>
                <w:rFonts w:ascii="宋体" w:hAnsi="宋体" w:cs="宋体" w:hint="eastAsia"/>
                <w:color w:val="000000"/>
                <w:szCs w:val="21"/>
              </w:rPr>
              <w:t>卫生健康支出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366EC50E" w14:textId="32990999" w:rsidR="00623EB5" w:rsidRDefault="00F72759" w:rsidP="00623EB5">
            <w:pPr>
              <w:jc w:val="right"/>
              <w:rPr>
                <w:rFonts w:ascii="宋体" w:hAnsi="宋体" w:cs="宋体"/>
                <w:color w:val="000000"/>
                <w:szCs w:val="21"/>
              </w:rPr>
            </w:pPr>
            <w:r>
              <w:rPr>
                <w:rFonts w:ascii="宋体" w:hAnsi="宋体" w:cs="宋体" w:hint="eastAsia"/>
                <w:color w:val="000000"/>
                <w:szCs w:val="21"/>
              </w:rPr>
              <w:t>9.12</w:t>
            </w:r>
          </w:p>
        </w:tc>
        <w:tc>
          <w:tcPr>
            <w:tcW w:w="900" w:type="dxa"/>
            <w:tcBorders>
              <w:top w:val="single" w:sz="4" w:space="0" w:color="000000"/>
              <w:left w:val="single" w:sz="4" w:space="0" w:color="000000"/>
              <w:bottom w:val="single" w:sz="4" w:space="0" w:color="000000"/>
              <w:right w:val="single" w:sz="4" w:space="0" w:color="000000"/>
            </w:tcBorders>
            <w:vAlign w:val="center"/>
          </w:tcPr>
          <w:p w14:paraId="528A8067" w14:textId="23BC408D" w:rsidR="00623EB5" w:rsidRDefault="00F72759" w:rsidP="00623EB5">
            <w:pPr>
              <w:jc w:val="right"/>
              <w:rPr>
                <w:rFonts w:ascii="宋体" w:hAnsi="宋体" w:cs="宋体"/>
                <w:color w:val="000000"/>
                <w:szCs w:val="21"/>
              </w:rPr>
            </w:pPr>
            <w:r>
              <w:rPr>
                <w:rFonts w:ascii="宋体" w:hAnsi="宋体" w:cs="宋体" w:hint="eastAsia"/>
                <w:color w:val="000000"/>
                <w:szCs w:val="21"/>
              </w:rPr>
              <w:t>9.12</w:t>
            </w:r>
          </w:p>
        </w:tc>
        <w:tc>
          <w:tcPr>
            <w:tcW w:w="567" w:type="dxa"/>
            <w:tcBorders>
              <w:top w:val="single" w:sz="4" w:space="0" w:color="000000"/>
              <w:left w:val="single" w:sz="4" w:space="0" w:color="000000"/>
              <w:bottom w:val="single" w:sz="4" w:space="0" w:color="000000"/>
              <w:right w:val="single" w:sz="4" w:space="0" w:color="000000"/>
            </w:tcBorders>
            <w:vAlign w:val="center"/>
          </w:tcPr>
          <w:p w14:paraId="266CD2DA"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37E1AA18"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67473DB2"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3316D3D8"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C9DAD1"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3DC3322" w14:textId="77777777" w:rsidR="00623EB5" w:rsidRDefault="00623EB5" w:rsidP="00623EB5">
            <w:pPr>
              <w:jc w:val="right"/>
              <w:rPr>
                <w:rFonts w:ascii="宋体" w:hAnsi="宋体" w:cs="宋体"/>
                <w:color w:val="000000"/>
                <w:szCs w:val="21"/>
              </w:rPr>
            </w:pPr>
          </w:p>
        </w:tc>
      </w:tr>
      <w:tr w:rsidR="00623EB5" w14:paraId="2687774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4DCE83FA" w14:textId="0FC83AA1" w:rsidR="00623EB5" w:rsidRDefault="00623EB5" w:rsidP="00623EB5">
            <w:pPr>
              <w:jc w:val="left"/>
              <w:rPr>
                <w:rFonts w:ascii="宋体" w:hAnsi="宋体" w:cs="宋体"/>
                <w:color w:val="000000"/>
                <w:szCs w:val="21"/>
              </w:rPr>
            </w:pPr>
            <w:r>
              <w:rPr>
                <w:rFonts w:ascii="宋体" w:hAnsi="宋体" w:cs="宋体" w:hint="eastAsia"/>
                <w:color w:val="000000"/>
                <w:szCs w:val="21"/>
              </w:rPr>
              <w:t>21011</w:t>
            </w:r>
          </w:p>
        </w:tc>
        <w:tc>
          <w:tcPr>
            <w:tcW w:w="1619" w:type="dxa"/>
            <w:tcBorders>
              <w:top w:val="nil"/>
              <w:left w:val="single" w:sz="4" w:space="0" w:color="auto"/>
              <w:bottom w:val="single" w:sz="4" w:space="0" w:color="auto"/>
              <w:right w:val="single" w:sz="4" w:space="0" w:color="auto"/>
            </w:tcBorders>
            <w:shd w:val="clear" w:color="auto" w:fill="auto"/>
            <w:vAlign w:val="center"/>
          </w:tcPr>
          <w:p w14:paraId="06A9ED0F" w14:textId="68B3453C" w:rsidR="00623EB5" w:rsidRPr="00EF0AA6" w:rsidRDefault="00623EB5" w:rsidP="00623EB5">
            <w:pPr>
              <w:jc w:val="left"/>
              <w:rPr>
                <w:rFonts w:ascii="宋体" w:hAnsi="宋体" w:cs="宋体"/>
                <w:color w:val="000000"/>
                <w:w w:val="90"/>
                <w:szCs w:val="21"/>
              </w:rPr>
            </w:pPr>
            <w:r w:rsidRPr="00EF0AA6">
              <w:rPr>
                <w:rFonts w:ascii="宋体" w:hAnsi="宋体" w:cs="宋体" w:hint="eastAsia"/>
                <w:color w:val="000000"/>
                <w:w w:val="90"/>
                <w:szCs w:val="21"/>
              </w:rPr>
              <w:t>行政事业单位医疗</w:t>
            </w:r>
          </w:p>
        </w:tc>
        <w:tc>
          <w:tcPr>
            <w:tcW w:w="826" w:type="dxa"/>
            <w:tcBorders>
              <w:top w:val="single" w:sz="4" w:space="0" w:color="000000"/>
              <w:left w:val="single" w:sz="4" w:space="0" w:color="000000"/>
              <w:bottom w:val="single" w:sz="4" w:space="0" w:color="000000"/>
              <w:right w:val="single" w:sz="4" w:space="0" w:color="000000"/>
            </w:tcBorders>
            <w:vAlign w:val="center"/>
          </w:tcPr>
          <w:p w14:paraId="3FF81238" w14:textId="311EB714" w:rsidR="00623EB5" w:rsidRDefault="00F72759" w:rsidP="00623EB5">
            <w:pPr>
              <w:jc w:val="right"/>
              <w:rPr>
                <w:rFonts w:ascii="宋体" w:hAnsi="宋体" w:cs="宋体"/>
                <w:color w:val="000000"/>
                <w:szCs w:val="21"/>
              </w:rPr>
            </w:pPr>
            <w:r>
              <w:rPr>
                <w:rFonts w:ascii="宋体" w:hAnsi="宋体" w:cs="宋体" w:hint="eastAsia"/>
                <w:color w:val="000000"/>
                <w:szCs w:val="21"/>
              </w:rPr>
              <w:t>9.12</w:t>
            </w:r>
          </w:p>
        </w:tc>
        <w:tc>
          <w:tcPr>
            <w:tcW w:w="900" w:type="dxa"/>
            <w:tcBorders>
              <w:top w:val="single" w:sz="4" w:space="0" w:color="000000"/>
              <w:left w:val="single" w:sz="4" w:space="0" w:color="000000"/>
              <w:bottom w:val="single" w:sz="4" w:space="0" w:color="000000"/>
              <w:right w:val="single" w:sz="4" w:space="0" w:color="000000"/>
            </w:tcBorders>
            <w:vAlign w:val="center"/>
          </w:tcPr>
          <w:p w14:paraId="2ADFC9E8" w14:textId="0EB16B7C" w:rsidR="00623EB5" w:rsidRDefault="00F72759" w:rsidP="00623EB5">
            <w:pPr>
              <w:jc w:val="right"/>
              <w:rPr>
                <w:rFonts w:ascii="宋体" w:hAnsi="宋体" w:cs="宋体"/>
                <w:color w:val="000000"/>
                <w:szCs w:val="21"/>
              </w:rPr>
            </w:pPr>
            <w:r>
              <w:rPr>
                <w:rFonts w:ascii="宋体" w:hAnsi="宋体" w:cs="宋体" w:hint="eastAsia"/>
                <w:color w:val="000000"/>
                <w:szCs w:val="21"/>
              </w:rPr>
              <w:t>9.12</w:t>
            </w:r>
          </w:p>
        </w:tc>
        <w:tc>
          <w:tcPr>
            <w:tcW w:w="567" w:type="dxa"/>
            <w:tcBorders>
              <w:top w:val="single" w:sz="4" w:space="0" w:color="000000"/>
              <w:left w:val="single" w:sz="4" w:space="0" w:color="000000"/>
              <w:bottom w:val="single" w:sz="4" w:space="0" w:color="000000"/>
              <w:right w:val="single" w:sz="4" w:space="0" w:color="000000"/>
            </w:tcBorders>
            <w:vAlign w:val="center"/>
          </w:tcPr>
          <w:p w14:paraId="6651A1C5"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64B7F042"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7F89112E"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4864FF8E"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5ACCF83"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1A1C821" w14:textId="77777777" w:rsidR="00623EB5" w:rsidRDefault="00623EB5" w:rsidP="00623EB5">
            <w:pPr>
              <w:jc w:val="right"/>
              <w:rPr>
                <w:rFonts w:ascii="宋体" w:hAnsi="宋体" w:cs="宋体"/>
                <w:color w:val="000000"/>
                <w:szCs w:val="21"/>
              </w:rPr>
            </w:pPr>
          </w:p>
        </w:tc>
      </w:tr>
      <w:tr w:rsidR="00623EB5" w14:paraId="6EC18381"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35F797BD" w14:textId="17E2937D" w:rsidR="00623EB5" w:rsidRDefault="00623EB5" w:rsidP="00623EB5">
            <w:pPr>
              <w:jc w:val="left"/>
              <w:rPr>
                <w:rFonts w:ascii="宋体" w:hAnsi="宋体" w:cs="宋体"/>
                <w:color w:val="000000"/>
                <w:szCs w:val="21"/>
              </w:rPr>
            </w:pPr>
            <w:r>
              <w:rPr>
                <w:rFonts w:ascii="宋体" w:hAnsi="宋体" w:cs="宋体" w:hint="eastAsia"/>
                <w:color w:val="000000"/>
                <w:szCs w:val="21"/>
              </w:rPr>
              <w:t>2101101</w:t>
            </w:r>
          </w:p>
        </w:tc>
        <w:tc>
          <w:tcPr>
            <w:tcW w:w="1619" w:type="dxa"/>
            <w:tcBorders>
              <w:top w:val="nil"/>
              <w:left w:val="single" w:sz="4" w:space="0" w:color="auto"/>
              <w:bottom w:val="single" w:sz="4" w:space="0" w:color="auto"/>
              <w:right w:val="single" w:sz="4" w:space="0" w:color="auto"/>
            </w:tcBorders>
            <w:shd w:val="clear" w:color="auto" w:fill="auto"/>
            <w:vAlign w:val="center"/>
          </w:tcPr>
          <w:p w14:paraId="7685094B" w14:textId="20DEA551" w:rsidR="00623EB5" w:rsidRPr="0082561F" w:rsidRDefault="00623EB5" w:rsidP="00623EB5">
            <w:pPr>
              <w:jc w:val="left"/>
              <w:rPr>
                <w:rFonts w:ascii="宋体" w:hAnsi="宋体" w:cs="宋体"/>
                <w:color w:val="000000"/>
                <w:szCs w:val="21"/>
              </w:rPr>
            </w:pPr>
            <w:r w:rsidRPr="0082561F">
              <w:rPr>
                <w:rFonts w:ascii="宋体" w:hAnsi="宋体" w:cs="宋体" w:hint="eastAsia"/>
                <w:color w:val="000000"/>
                <w:szCs w:val="21"/>
              </w:rPr>
              <w:t>行政</w:t>
            </w:r>
            <w:r w:rsidRPr="0082561F">
              <w:rPr>
                <w:rFonts w:cs="Arial" w:hint="eastAsia"/>
                <w:color w:val="000000"/>
                <w:szCs w:val="21"/>
              </w:rPr>
              <w:t>单位医疗</w:t>
            </w:r>
          </w:p>
        </w:tc>
        <w:tc>
          <w:tcPr>
            <w:tcW w:w="826" w:type="dxa"/>
            <w:tcBorders>
              <w:top w:val="single" w:sz="4" w:space="0" w:color="000000"/>
              <w:left w:val="single" w:sz="4" w:space="0" w:color="000000"/>
              <w:bottom w:val="single" w:sz="4" w:space="0" w:color="000000"/>
              <w:right w:val="single" w:sz="4" w:space="0" w:color="000000"/>
            </w:tcBorders>
            <w:vAlign w:val="center"/>
          </w:tcPr>
          <w:p w14:paraId="68C28811" w14:textId="4D92AE11" w:rsidR="00623EB5" w:rsidRDefault="00F72759" w:rsidP="00623EB5">
            <w:pPr>
              <w:jc w:val="right"/>
              <w:rPr>
                <w:rFonts w:ascii="宋体" w:hAnsi="宋体" w:cs="宋体"/>
                <w:color w:val="000000"/>
                <w:szCs w:val="21"/>
              </w:rPr>
            </w:pPr>
            <w:r>
              <w:rPr>
                <w:rFonts w:ascii="宋体" w:hAnsi="宋体" w:cs="宋体" w:hint="eastAsia"/>
                <w:color w:val="000000"/>
                <w:szCs w:val="21"/>
              </w:rPr>
              <w:t>9.12</w:t>
            </w:r>
          </w:p>
        </w:tc>
        <w:tc>
          <w:tcPr>
            <w:tcW w:w="900" w:type="dxa"/>
            <w:tcBorders>
              <w:top w:val="single" w:sz="4" w:space="0" w:color="000000"/>
              <w:left w:val="single" w:sz="4" w:space="0" w:color="000000"/>
              <w:bottom w:val="single" w:sz="4" w:space="0" w:color="000000"/>
              <w:right w:val="single" w:sz="4" w:space="0" w:color="000000"/>
            </w:tcBorders>
            <w:vAlign w:val="center"/>
          </w:tcPr>
          <w:p w14:paraId="09EADDE7" w14:textId="3C578CC3" w:rsidR="00623EB5" w:rsidRDefault="00F72759" w:rsidP="00623EB5">
            <w:pPr>
              <w:jc w:val="right"/>
              <w:rPr>
                <w:rFonts w:ascii="宋体" w:hAnsi="宋体" w:cs="宋体"/>
                <w:color w:val="000000"/>
                <w:szCs w:val="21"/>
              </w:rPr>
            </w:pPr>
            <w:r>
              <w:rPr>
                <w:rFonts w:ascii="宋体" w:hAnsi="宋体" w:cs="宋体" w:hint="eastAsia"/>
                <w:color w:val="000000"/>
                <w:szCs w:val="21"/>
              </w:rPr>
              <w:t>9.12</w:t>
            </w:r>
          </w:p>
        </w:tc>
        <w:tc>
          <w:tcPr>
            <w:tcW w:w="567" w:type="dxa"/>
            <w:tcBorders>
              <w:top w:val="single" w:sz="4" w:space="0" w:color="000000"/>
              <w:left w:val="single" w:sz="4" w:space="0" w:color="000000"/>
              <w:bottom w:val="single" w:sz="4" w:space="0" w:color="000000"/>
              <w:right w:val="single" w:sz="4" w:space="0" w:color="000000"/>
            </w:tcBorders>
            <w:vAlign w:val="center"/>
          </w:tcPr>
          <w:p w14:paraId="124FA5B6" w14:textId="35EE6574"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494F2D7"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134CCAA"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519C7631"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A6F06DF"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0678762" w14:textId="77777777" w:rsidR="00623EB5" w:rsidRDefault="00623EB5" w:rsidP="00623EB5">
            <w:pPr>
              <w:jc w:val="right"/>
              <w:rPr>
                <w:rFonts w:ascii="宋体" w:hAnsi="宋体" w:cs="宋体"/>
                <w:color w:val="000000"/>
                <w:szCs w:val="21"/>
              </w:rPr>
            </w:pPr>
          </w:p>
        </w:tc>
      </w:tr>
      <w:tr w:rsidR="00623EB5" w14:paraId="518B874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58ADAB07" w14:textId="3A86DEF4" w:rsidR="00623EB5" w:rsidRDefault="00623EB5" w:rsidP="00623EB5">
            <w:pPr>
              <w:jc w:val="left"/>
              <w:rPr>
                <w:rFonts w:ascii="宋体" w:hAnsi="宋体" w:cs="宋体"/>
                <w:color w:val="000000"/>
                <w:szCs w:val="21"/>
              </w:rPr>
            </w:pPr>
            <w:r>
              <w:rPr>
                <w:rFonts w:ascii="宋体" w:hAnsi="宋体" w:cs="宋体" w:hint="eastAsia"/>
                <w:color w:val="000000"/>
                <w:szCs w:val="21"/>
              </w:rPr>
              <w:t>221</w:t>
            </w:r>
          </w:p>
        </w:tc>
        <w:tc>
          <w:tcPr>
            <w:tcW w:w="1619" w:type="dxa"/>
            <w:tcBorders>
              <w:top w:val="nil"/>
              <w:left w:val="single" w:sz="4" w:space="0" w:color="auto"/>
              <w:bottom w:val="single" w:sz="4" w:space="0" w:color="auto"/>
              <w:right w:val="single" w:sz="4" w:space="0" w:color="auto"/>
            </w:tcBorders>
            <w:shd w:val="clear" w:color="auto" w:fill="auto"/>
            <w:vAlign w:val="center"/>
          </w:tcPr>
          <w:p w14:paraId="19871D23" w14:textId="3B09775E" w:rsidR="00623EB5" w:rsidRPr="00623EB5" w:rsidRDefault="00623EB5" w:rsidP="00623EB5">
            <w:pPr>
              <w:jc w:val="left"/>
              <w:rPr>
                <w:rFonts w:ascii="宋体" w:hAnsi="宋体" w:cs="宋体"/>
                <w:color w:val="000000"/>
                <w:szCs w:val="21"/>
              </w:rPr>
            </w:pPr>
            <w:r w:rsidRPr="00623EB5">
              <w:rPr>
                <w:rFonts w:cs="Arial" w:hint="eastAsia"/>
                <w:color w:val="000000"/>
                <w:szCs w:val="21"/>
              </w:rPr>
              <w:t>住房保障支出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6F758946" w14:textId="43F456AC" w:rsidR="00623EB5" w:rsidRDefault="00F72759" w:rsidP="00623EB5">
            <w:pPr>
              <w:jc w:val="right"/>
              <w:rPr>
                <w:rFonts w:ascii="宋体" w:hAnsi="宋体" w:cs="宋体"/>
                <w:color w:val="000000"/>
                <w:szCs w:val="21"/>
              </w:rPr>
            </w:pPr>
            <w:r>
              <w:rPr>
                <w:rFonts w:ascii="宋体" w:hAnsi="宋体" w:cs="宋体" w:hint="eastAsia"/>
                <w:color w:val="000000"/>
                <w:szCs w:val="21"/>
              </w:rPr>
              <w:t>16.02</w:t>
            </w:r>
          </w:p>
        </w:tc>
        <w:tc>
          <w:tcPr>
            <w:tcW w:w="900" w:type="dxa"/>
            <w:tcBorders>
              <w:top w:val="single" w:sz="4" w:space="0" w:color="000000"/>
              <w:left w:val="single" w:sz="4" w:space="0" w:color="000000"/>
              <w:bottom w:val="single" w:sz="4" w:space="0" w:color="000000"/>
              <w:right w:val="single" w:sz="4" w:space="0" w:color="000000"/>
            </w:tcBorders>
            <w:vAlign w:val="center"/>
          </w:tcPr>
          <w:p w14:paraId="0B20402A" w14:textId="118E0EF6" w:rsidR="00623EB5" w:rsidRDefault="00F72759" w:rsidP="00623EB5">
            <w:pPr>
              <w:jc w:val="right"/>
              <w:rPr>
                <w:rFonts w:ascii="宋体" w:hAnsi="宋体" w:cs="宋体"/>
                <w:color w:val="000000"/>
                <w:szCs w:val="21"/>
              </w:rPr>
            </w:pPr>
            <w:r>
              <w:rPr>
                <w:rFonts w:ascii="宋体" w:hAnsi="宋体" w:cs="宋体" w:hint="eastAsia"/>
                <w:color w:val="000000"/>
                <w:szCs w:val="21"/>
              </w:rPr>
              <w:t>16.02</w:t>
            </w:r>
          </w:p>
        </w:tc>
        <w:tc>
          <w:tcPr>
            <w:tcW w:w="567" w:type="dxa"/>
            <w:tcBorders>
              <w:top w:val="single" w:sz="4" w:space="0" w:color="000000"/>
              <w:left w:val="single" w:sz="4" w:space="0" w:color="000000"/>
              <w:bottom w:val="single" w:sz="4" w:space="0" w:color="000000"/>
              <w:right w:val="single" w:sz="4" w:space="0" w:color="000000"/>
            </w:tcBorders>
            <w:vAlign w:val="center"/>
          </w:tcPr>
          <w:p w14:paraId="6F4A36F0"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D2A916C"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35199601"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319C7FED"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BE47F96"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7FF8B2F" w14:textId="77777777" w:rsidR="00623EB5" w:rsidRDefault="00623EB5" w:rsidP="00623EB5">
            <w:pPr>
              <w:jc w:val="right"/>
              <w:rPr>
                <w:rFonts w:ascii="宋体" w:hAnsi="宋体" w:cs="宋体"/>
                <w:color w:val="000000"/>
                <w:szCs w:val="21"/>
              </w:rPr>
            </w:pPr>
          </w:p>
        </w:tc>
      </w:tr>
      <w:tr w:rsidR="00623EB5" w14:paraId="3CE8CF59"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6043E4D2" w14:textId="190FBDD0" w:rsidR="00623EB5" w:rsidRDefault="00623EB5" w:rsidP="00623EB5">
            <w:pPr>
              <w:jc w:val="left"/>
              <w:rPr>
                <w:rFonts w:ascii="宋体" w:hAnsi="宋体" w:cs="宋体"/>
                <w:color w:val="000000"/>
                <w:szCs w:val="21"/>
              </w:rPr>
            </w:pPr>
            <w:r>
              <w:rPr>
                <w:rFonts w:ascii="宋体" w:hAnsi="宋体" w:cs="宋体" w:hint="eastAsia"/>
                <w:color w:val="000000"/>
                <w:szCs w:val="21"/>
              </w:rPr>
              <w:t>22102</w:t>
            </w:r>
          </w:p>
        </w:tc>
        <w:tc>
          <w:tcPr>
            <w:tcW w:w="1619" w:type="dxa"/>
            <w:tcBorders>
              <w:top w:val="nil"/>
              <w:left w:val="single" w:sz="4" w:space="0" w:color="auto"/>
              <w:bottom w:val="single" w:sz="4" w:space="0" w:color="auto"/>
              <w:right w:val="single" w:sz="4" w:space="0" w:color="auto"/>
            </w:tcBorders>
            <w:shd w:val="clear" w:color="auto" w:fill="auto"/>
            <w:vAlign w:val="center"/>
          </w:tcPr>
          <w:p w14:paraId="27AE39C3" w14:textId="75352EBB" w:rsidR="00623EB5" w:rsidRPr="00623EB5" w:rsidRDefault="00623EB5" w:rsidP="00623EB5">
            <w:pPr>
              <w:jc w:val="left"/>
              <w:rPr>
                <w:rFonts w:ascii="宋体" w:hAnsi="宋体" w:cs="宋体"/>
                <w:color w:val="000000"/>
                <w:szCs w:val="21"/>
              </w:rPr>
            </w:pPr>
            <w:r w:rsidRPr="00623EB5">
              <w:rPr>
                <w:rFonts w:cs="Arial" w:hint="eastAsia"/>
                <w:color w:val="000000"/>
                <w:szCs w:val="21"/>
              </w:rPr>
              <w:t>住房改革支出</w:t>
            </w:r>
          </w:p>
        </w:tc>
        <w:tc>
          <w:tcPr>
            <w:tcW w:w="826" w:type="dxa"/>
            <w:tcBorders>
              <w:top w:val="single" w:sz="4" w:space="0" w:color="000000"/>
              <w:left w:val="single" w:sz="4" w:space="0" w:color="000000"/>
              <w:bottom w:val="single" w:sz="4" w:space="0" w:color="000000"/>
              <w:right w:val="single" w:sz="4" w:space="0" w:color="000000"/>
            </w:tcBorders>
            <w:vAlign w:val="center"/>
          </w:tcPr>
          <w:p w14:paraId="61EAAFC6" w14:textId="32AB28C1" w:rsidR="00623EB5" w:rsidRDefault="00F72759" w:rsidP="00623EB5">
            <w:pPr>
              <w:jc w:val="right"/>
              <w:rPr>
                <w:rFonts w:ascii="宋体" w:hAnsi="宋体" w:cs="宋体"/>
                <w:color w:val="000000"/>
                <w:szCs w:val="21"/>
              </w:rPr>
            </w:pPr>
            <w:r>
              <w:rPr>
                <w:rFonts w:ascii="宋体" w:hAnsi="宋体" w:cs="宋体" w:hint="eastAsia"/>
                <w:color w:val="000000"/>
                <w:szCs w:val="21"/>
              </w:rPr>
              <w:t>16.02</w:t>
            </w:r>
          </w:p>
        </w:tc>
        <w:tc>
          <w:tcPr>
            <w:tcW w:w="900" w:type="dxa"/>
            <w:tcBorders>
              <w:top w:val="single" w:sz="4" w:space="0" w:color="000000"/>
              <w:left w:val="single" w:sz="4" w:space="0" w:color="000000"/>
              <w:bottom w:val="single" w:sz="4" w:space="0" w:color="000000"/>
              <w:right w:val="single" w:sz="4" w:space="0" w:color="000000"/>
            </w:tcBorders>
            <w:vAlign w:val="center"/>
          </w:tcPr>
          <w:p w14:paraId="03663924" w14:textId="1690BF8E" w:rsidR="00623EB5" w:rsidRDefault="00F72759" w:rsidP="00623EB5">
            <w:pPr>
              <w:jc w:val="right"/>
              <w:rPr>
                <w:rFonts w:ascii="宋体" w:hAnsi="宋体" w:cs="宋体"/>
                <w:color w:val="000000"/>
                <w:szCs w:val="21"/>
              </w:rPr>
            </w:pPr>
            <w:r>
              <w:rPr>
                <w:rFonts w:ascii="宋体" w:hAnsi="宋体" w:cs="宋体" w:hint="eastAsia"/>
                <w:color w:val="000000"/>
                <w:szCs w:val="21"/>
              </w:rPr>
              <w:t>16.02</w:t>
            </w:r>
          </w:p>
        </w:tc>
        <w:tc>
          <w:tcPr>
            <w:tcW w:w="567" w:type="dxa"/>
            <w:tcBorders>
              <w:top w:val="single" w:sz="4" w:space="0" w:color="000000"/>
              <w:left w:val="single" w:sz="4" w:space="0" w:color="000000"/>
              <w:bottom w:val="single" w:sz="4" w:space="0" w:color="000000"/>
              <w:right w:val="single" w:sz="4" w:space="0" w:color="000000"/>
            </w:tcBorders>
            <w:vAlign w:val="center"/>
          </w:tcPr>
          <w:p w14:paraId="03AAD760"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C152151"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61ABF70B"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1D3139F0"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48876F8"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0248C637" w14:textId="77777777" w:rsidR="00623EB5" w:rsidRDefault="00623EB5" w:rsidP="00623EB5">
            <w:pPr>
              <w:jc w:val="right"/>
              <w:rPr>
                <w:rFonts w:ascii="宋体" w:hAnsi="宋体" w:cs="宋体"/>
                <w:color w:val="000000"/>
                <w:szCs w:val="21"/>
              </w:rPr>
            </w:pPr>
          </w:p>
        </w:tc>
      </w:tr>
      <w:tr w:rsidR="00623EB5" w14:paraId="33A6C0F7" w14:textId="77777777" w:rsidTr="00314D08">
        <w:trPr>
          <w:trHeight w:val="227"/>
          <w:jc w:val="center"/>
        </w:trPr>
        <w:tc>
          <w:tcPr>
            <w:tcW w:w="930" w:type="dxa"/>
            <w:tcBorders>
              <w:top w:val="single" w:sz="4" w:space="0" w:color="000000"/>
              <w:left w:val="single" w:sz="4" w:space="0" w:color="000000"/>
              <w:bottom w:val="single" w:sz="4" w:space="0" w:color="000000"/>
              <w:right w:val="single" w:sz="4" w:space="0" w:color="000000"/>
            </w:tcBorders>
            <w:vAlign w:val="center"/>
          </w:tcPr>
          <w:p w14:paraId="0C71C6F9" w14:textId="5D0EFB10" w:rsidR="00623EB5" w:rsidRDefault="00623EB5" w:rsidP="00623EB5">
            <w:pPr>
              <w:jc w:val="left"/>
              <w:rPr>
                <w:rFonts w:ascii="宋体" w:hAnsi="宋体" w:cs="宋体"/>
                <w:color w:val="000000"/>
                <w:szCs w:val="21"/>
              </w:rPr>
            </w:pPr>
            <w:r>
              <w:rPr>
                <w:rFonts w:ascii="宋体" w:hAnsi="宋体" w:cs="宋体" w:hint="eastAsia"/>
                <w:color w:val="000000"/>
                <w:szCs w:val="21"/>
              </w:rPr>
              <w:t>2210201</w:t>
            </w:r>
          </w:p>
        </w:tc>
        <w:tc>
          <w:tcPr>
            <w:tcW w:w="1619" w:type="dxa"/>
            <w:tcBorders>
              <w:top w:val="nil"/>
              <w:left w:val="single" w:sz="4" w:space="0" w:color="auto"/>
              <w:bottom w:val="single" w:sz="4" w:space="0" w:color="auto"/>
              <w:right w:val="single" w:sz="4" w:space="0" w:color="auto"/>
            </w:tcBorders>
            <w:shd w:val="clear" w:color="auto" w:fill="auto"/>
            <w:vAlign w:val="center"/>
          </w:tcPr>
          <w:p w14:paraId="03EAE6FF" w14:textId="62C3129B" w:rsidR="00623EB5" w:rsidRPr="00623EB5" w:rsidRDefault="00623EB5" w:rsidP="00623EB5">
            <w:pPr>
              <w:jc w:val="left"/>
              <w:rPr>
                <w:rFonts w:ascii="宋体" w:hAnsi="宋体" w:cs="宋体"/>
                <w:color w:val="000000"/>
                <w:szCs w:val="21"/>
              </w:rPr>
            </w:pPr>
            <w:r w:rsidRPr="00623EB5">
              <w:rPr>
                <w:rFonts w:cs="Arial" w:hint="eastAsia"/>
                <w:color w:val="000000"/>
                <w:szCs w:val="21"/>
              </w:rPr>
              <w:t>住房公积金</w:t>
            </w:r>
          </w:p>
        </w:tc>
        <w:tc>
          <w:tcPr>
            <w:tcW w:w="826" w:type="dxa"/>
            <w:tcBorders>
              <w:top w:val="single" w:sz="4" w:space="0" w:color="000000"/>
              <w:left w:val="single" w:sz="4" w:space="0" w:color="000000"/>
              <w:bottom w:val="single" w:sz="4" w:space="0" w:color="000000"/>
              <w:right w:val="single" w:sz="4" w:space="0" w:color="000000"/>
            </w:tcBorders>
            <w:vAlign w:val="center"/>
          </w:tcPr>
          <w:p w14:paraId="65AC8260" w14:textId="49C72657" w:rsidR="00623EB5" w:rsidRDefault="00F72759" w:rsidP="00623EB5">
            <w:pPr>
              <w:jc w:val="right"/>
              <w:rPr>
                <w:rFonts w:ascii="宋体" w:hAnsi="宋体" w:cs="宋体"/>
                <w:color w:val="000000"/>
                <w:szCs w:val="21"/>
              </w:rPr>
            </w:pPr>
            <w:r>
              <w:rPr>
                <w:rFonts w:ascii="宋体" w:hAnsi="宋体" w:cs="宋体" w:hint="eastAsia"/>
                <w:color w:val="000000"/>
                <w:szCs w:val="21"/>
              </w:rPr>
              <w:t>16.02</w:t>
            </w:r>
          </w:p>
        </w:tc>
        <w:tc>
          <w:tcPr>
            <w:tcW w:w="900" w:type="dxa"/>
            <w:tcBorders>
              <w:top w:val="single" w:sz="4" w:space="0" w:color="000000"/>
              <w:left w:val="single" w:sz="4" w:space="0" w:color="000000"/>
              <w:bottom w:val="single" w:sz="4" w:space="0" w:color="000000"/>
              <w:right w:val="single" w:sz="4" w:space="0" w:color="000000"/>
            </w:tcBorders>
            <w:vAlign w:val="center"/>
          </w:tcPr>
          <w:p w14:paraId="2612907E" w14:textId="4ABA61DF" w:rsidR="00623EB5" w:rsidRDefault="00F72759" w:rsidP="00623EB5">
            <w:pPr>
              <w:jc w:val="right"/>
              <w:rPr>
                <w:rFonts w:ascii="宋体" w:hAnsi="宋体" w:cs="宋体"/>
                <w:color w:val="000000"/>
                <w:szCs w:val="21"/>
              </w:rPr>
            </w:pPr>
            <w:r>
              <w:rPr>
                <w:rFonts w:ascii="宋体" w:hAnsi="宋体" w:cs="宋体" w:hint="eastAsia"/>
                <w:color w:val="000000"/>
                <w:szCs w:val="21"/>
              </w:rPr>
              <w:t>16.02</w:t>
            </w:r>
          </w:p>
        </w:tc>
        <w:tc>
          <w:tcPr>
            <w:tcW w:w="567" w:type="dxa"/>
            <w:tcBorders>
              <w:top w:val="single" w:sz="4" w:space="0" w:color="000000"/>
              <w:left w:val="single" w:sz="4" w:space="0" w:color="000000"/>
              <w:bottom w:val="single" w:sz="4" w:space="0" w:color="000000"/>
              <w:right w:val="single" w:sz="4" w:space="0" w:color="000000"/>
            </w:tcBorders>
            <w:vAlign w:val="center"/>
          </w:tcPr>
          <w:p w14:paraId="313DEFAA" w14:textId="77777777" w:rsidR="00623EB5" w:rsidRDefault="00623EB5" w:rsidP="00623EB5">
            <w:pPr>
              <w:jc w:val="right"/>
              <w:rPr>
                <w:rFonts w:ascii="宋体" w:hAnsi="宋体" w:cs="宋体"/>
                <w:color w:val="000000"/>
                <w:szCs w:val="21"/>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302027F2" w14:textId="77777777" w:rsidR="00623EB5" w:rsidRDefault="00623EB5" w:rsidP="00623EB5">
            <w:pPr>
              <w:jc w:val="right"/>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5CA94AED" w14:textId="77777777" w:rsidR="00623EB5" w:rsidRDefault="00623EB5" w:rsidP="00623EB5">
            <w:pPr>
              <w:jc w:val="right"/>
              <w:rPr>
                <w:rFonts w:ascii="宋体" w:hAnsi="宋体" w:cs="宋体"/>
                <w:color w:val="000000"/>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65AC4208" w14:textId="77777777" w:rsidR="00623EB5" w:rsidRDefault="00623EB5" w:rsidP="00623EB5">
            <w:pPr>
              <w:jc w:val="right"/>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C6E283E" w14:textId="77777777" w:rsidR="00623EB5" w:rsidRDefault="00623EB5" w:rsidP="00623EB5">
            <w:pPr>
              <w:jc w:val="right"/>
              <w:rPr>
                <w:rFonts w:ascii="宋体" w:hAnsi="宋体" w:cs="宋体"/>
                <w:color w:val="000000"/>
                <w:szCs w:val="21"/>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90A8540" w14:textId="77777777" w:rsidR="00623EB5" w:rsidRDefault="00623EB5" w:rsidP="00623EB5">
            <w:pPr>
              <w:jc w:val="right"/>
              <w:rPr>
                <w:rFonts w:ascii="宋体" w:hAnsi="宋体" w:cs="宋体"/>
                <w:color w:val="000000"/>
                <w:szCs w:val="21"/>
              </w:rPr>
            </w:pPr>
          </w:p>
        </w:tc>
      </w:tr>
    </w:tbl>
    <w:p w14:paraId="10DEE1F4" w14:textId="77777777" w:rsidR="001D6FC7" w:rsidRDefault="001853E0">
      <w:pPr>
        <w:widowControl/>
        <w:spacing w:beforeLines="50" w:before="157"/>
        <w:jc w:val="left"/>
        <w:rPr>
          <w:color w:val="000000"/>
        </w:rPr>
      </w:pPr>
      <w:r>
        <w:rPr>
          <w:rFonts w:ascii="宋体" w:hAnsi="宋体" w:cs="宋体" w:hint="eastAsia"/>
          <w:color w:val="000000"/>
          <w:szCs w:val="21"/>
        </w:rPr>
        <w:t>注：本表反映部门本年度取得的各项收入情况。</w:t>
      </w:r>
      <w:r>
        <w:rPr>
          <w:rFonts w:ascii="宋体" w:hAnsi="宋体" w:cs="宋体" w:hint="eastAsia"/>
          <w:color w:val="000000"/>
          <w:kern w:val="0"/>
          <w:szCs w:val="21"/>
        </w:rPr>
        <w:t>本表金额转换为万元时，因四舍五入可能存在尾差。</w:t>
      </w:r>
    </w:p>
    <w:p w14:paraId="518F0B4E" w14:textId="64822E8D" w:rsidR="001D6FC7" w:rsidRDefault="001853E0" w:rsidP="00EF0AA6">
      <w:pPr>
        <w:spacing w:line="340" w:lineRule="exact"/>
        <w:jc w:val="center"/>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支出决算表</w:t>
      </w:r>
    </w:p>
    <w:p w14:paraId="77B19BFB" w14:textId="77777777" w:rsidR="001D6FC7" w:rsidRDefault="001853E0">
      <w:pPr>
        <w:rPr>
          <w:rFonts w:ascii="宋体" w:hAnsi="宋体" w:cs="宋体"/>
          <w:b/>
          <w:bCs/>
          <w:color w:val="000000"/>
          <w:szCs w:val="21"/>
        </w:rPr>
      </w:pPr>
      <w:r>
        <w:rPr>
          <w:rFonts w:ascii="宋体" w:hAnsi="宋体" w:cs="宋体" w:hint="eastAsia"/>
          <w:b/>
          <w:bCs/>
          <w:color w:val="000000"/>
          <w:sz w:val="24"/>
        </w:rPr>
        <w:t xml:space="preserve">                        </w:t>
      </w:r>
      <w:r>
        <w:rPr>
          <w:rFonts w:ascii="宋体" w:hAnsi="宋体" w:cs="宋体" w:hint="eastAsia"/>
          <w:b/>
          <w:bCs/>
          <w:color w:val="000000"/>
          <w:szCs w:val="21"/>
        </w:rPr>
        <w:t xml:space="preserve">                                               公开03表</w:t>
      </w:r>
    </w:p>
    <w:p w14:paraId="73B9D48E" w14:textId="7D8C03D6" w:rsidR="001D6FC7" w:rsidRDefault="001853E0">
      <w:pPr>
        <w:ind w:leftChars="-20" w:left="-2" w:hangingChars="19" w:hanging="40"/>
        <w:rPr>
          <w:rFonts w:ascii="宋体" w:hAnsi="宋体" w:cs="宋体"/>
          <w:b/>
          <w:bCs/>
          <w:color w:val="000000"/>
          <w:sz w:val="48"/>
          <w:szCs w:val="48"/>
        </w:rPr>
      </w:pPr>
      <w:r>
        <w:rPr>
          <w:rFonts w:ascii="宋体" w:hAnsi="宋体" w:cs="宋体" w:hint="eastAsia"/>
          <w:b/>
          <w:bCs/>
          <w:color w:val="000000"/>
          <w:szCs w:val="21"/>
        </w:rPr>
        <w:t>编制部门：</w:t>
      </w:r>
      <w:r w:rsidR="005D72BE">
        <w:rPr>
          <w:rFonts w:ascii="宋体" w:hAnsi="宋体" w:cs="宋体" w:hint="eastAsia"/>
          <w:b/>
          <w:bCs/>
          <w:color w:val="000000"/>
          <w:szCs w:val="21"/>
        </w:rPr>
        <w:t>榆林市文学艺术界联合会（汇总）</w:t>
      </w:r>
      <w:r>
        <w:rPr>
          <w:rFonts w:ascii="宋体" w:hAnsi="宋体" w:cs="宋体" w:hint="eastAsia"/>
          <w:b/>
          <w:bCs/>
          <w:color w:val="000000"/>
          <w:szCs w:val="21"/>
        </w:rPr>
        <w:t xml:space="preserve">                       </w:t>
      </w:r>
      <w:r w:rsidR="005D72BE">
        <w:rPr>
          <w:rFonts w:ascii="宋体" w:hAnsi="宋体" w:cs="宋体"/>
          <w:b/>
          <w:bCs/>
          <w:color w:val="000000"/>
          <w:szCs w:val="21"/>
        </w:rPr>
        <w:t xml:space="preserve">      </w:t>
      </w:r>
      <w:r>
        <w:rPr>
          <w:rFonts w:ascii="宋体" w:hAnsi="宋体" w:cs="宋体" w:hint="eastAsia"/>
          <w:b/>
          <w:bCs/>
          <w:color w:val="000000"/>
          <w:szCs w:val="21"/>
        </w:rPr>
        <w:t xml:space="preserve"> 金额单位：万元</w:t>
      </w:r>
    </w:p>
    <w:tbl>
      <w:tblPr>
        <w:tblW w:w="8913" w:type="dxa"/>
        <w:jc w:val="center"/>
        <w:tblLayout w:type="fixed"/>
        <w:tblCellMar>
          <w:top w:w="15" w:type="dxa"/>
          <w:left w:w="15" w:type="dxa"/>
          <w:bottom w:w="15" w:type="dxa"/>
          <w:right w:w="15" w:type="dxa"/>
        </w:tblCellMar>
        <w:tblLook w:val="04A0" w:firstRow="1" w:lastRow="0" w:firstColumn="1" w:lastColumn="0" w:noHBand="0" w:noVBand="1"/>
      </w:tblPr>
      <w:tblGrid>
        <w:gridCol w:w="916"/>
        <w:gridCol w:w="83"/>
        <w:gridCol w:w="1616"/>
        <w:gridCol w:w="862"/>
        <w:gridCol w:w="988"/>
        <w:gridCol w:w="1079"/>
        <w:gridCol w:w="1111"/>
        <w:gridCol w:w="910"/>
        <w:gridCol w:w="1348"/>
      </w:tblGrid>
      <w:tr w:rsidR="001D6FC7" w14:paraId="2C6AA09F" w14:textId="77777777" w:rsidTr="005F695F">
        <w:trPr>
          <w:trHeight w:val="388"/>
          <w:jc w:val="center"/>
        </w:trPr>
        <w:tc>
          <w:tcPr>
            <w:tcW w:w="2615" w:type="dxa"/>
            <w:gridSpan w:val="3"/>
            <w:tcBorders>
              <w:top w:val="single" w:sz="4" w:space="0" w:color="000000"/>
              <w:left w:val="single" w:sz="4" w:space="0" w:color="000000"/>
              <w:bottom w:val="single" w:sz="4" w:space="0" w:color="000000"/>
              <w:right w:val="single" w:sz="4" w:space="0" w:color="000000"/>
            </w:tcBorders>
            <w:vAlign w:val="center"/>
          </w:tcPr>
          <w:p w14:paraId="3B1C4CD6"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14:paraId="47BC9452" w14:textId="77777777" w:rsidR="001D6FC7" w:rsidRDefault="001853E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本年支出</w:t>
            </w:r>
          </w:p>
          <w:p w14:paraId="2892DAD1"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24E15347"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14:paraId="73448BFA"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27BAF713" w14:textId="77777777" w:rsidR="001D6FC7" w:rsidRDefault="001853E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14:paraId="4AA5541E"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10" w:type="dxa"/>
            <w:vMerge w:val="restart"/>
            <w:tcBorders>
              <w:top w:val="single" w:sz="4" w:space="0" w:color="000000"/>
              <w:left w:val="single" w:sz="4" w:space="0" w:color="000000"/>
              <w:bottom w:val="single" w:sz="4" w:space="0" w:color="000000"/>
              <w:right w:val="single" w:sz="4" w:space="0" w:color="000000"/>
            </w:tcBorders>
            <w:vAlign w:val="center"/>
          </w:tcPr>
          <w:p w14:paraId="4398CFED"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8" w:type="dxa"/>
            <w:vMerge w:val="restart"/>
            <w:tcBorders>
              <w:top w:val="single" w:sz="4" w:space="0" w:color="000000"/>
              <w:left w:val="single" w:sz="4" w:space="0" w:color="000000"/>
              <w:bottom w:val="single" w:sz="4" w:space="0" w:color="000000"/>
              <w:right w:val="single" w:sz="4" w:space="0" w:color="000000"/>
            </w:tcBorders>
            <w:vAlign w:val="center"/>
          </w:tcPr>
          <w:p w14:paraId="586D8672" w14:textId="77777777" w:rsidR="001D6FC7" w:rsidRDefault="001853E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14:paraId="7CCBAAF6"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1D6FC7" w14:paraId="5356B228" w14:textId="77777777" w:rsidTr="005F695F">
        <w:trPr>
          <w:trHeight w:val="733"/>
          <w:jc w:val="center"/>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11A0B3FA"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616" w:type="dxa"/>
            <w:tcBorders>
              <w:top w:val="single" w:sz="4" w:space="0" w:color="000000"/>
              <w:left w:val="single" w:sz="4" w:space="0" w:color="000000"/>
              <w:bottom w:val="single" w:sz="4" w:space="0" w:color="000000"/>
              <w:right w:val="single" w:sz="4" w:space="0" w:color="000000"/>
            </w:tcBorders>
            <w:vAlign w:val="center"/>
          </w:tcPr>
          <w:p w14:paraId="5D254AD8"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62" w:type="dxa"/>
            <w:vMerge/>
            <w:tcBorders>
              <w:top w:val="single" w:sz="4" w:space="0" w:color="000000"/>
              <w:left w:val="single" w:sz="4" w:space="0" w:color="000000"/>
              <w:bottom w:val="single" w:sz="4" w:space="0" w:color="000000"/>
              <w:right w:val="single" w:sz="4" w:space="0" w:color="000000"/>
            </w:tcBorders>
            <w:vAlign w:val="center"/>
          </w:tcPr>
          <w:p w14:paraId="7AB5362E" w14:textId="77777777" w:rsidR="001D6FC7" w:rsidRDefault="001D6FC7">
            <w:pPr>
              <w:jc w:val="center"/>
              <w:rPr>
                <w:rFonts w:ascii="宋体" w:hAnsi="宋体" w:cs="宋体"/>
                <w:b/>
                <w:color w:val="000000"/>
                <w:szCs w:val="21"/>
              </w:rPr>
            </w:pPr>
          </w:p>
        </w:tc>
        <w:tc>
          <w:tcPr>
            <w:tcW w:w="988" w:type="dxa"/>
            <w:vMerge/>
            <w:tcBorders>
              <w:top w:val="single" w:sz="4" w:space="0" w:color="000000"/>
              <w:left w:val="single" w:sz="4" w:space="0" w:color="000000"/>
              <w:bottom w:val="single" w:sz="4" w:space="0" w:color="000000"/>
              <w:right w:val="single" w:sz="4" w:space="0" w:color="000000"/>
            </w:tcBorders>
            <w:vAlign w:val="center"/>
          </w:tcPr>
          <w:p w14:paraId="14EC6A44" w14:textId="77777777" w:rsidR="001D6FC7" w:rsidRDefault="001D6FC7">
            <w:pPr>
              <w:jc w:val="center"/>
              <w:rPr>
                <w:rFonts w:ascii="宋体" w:hAnsi="宋体" w:cs="宋体"/>
                <w:b/>
                <w:color w:val="000000"/>
                <w:szCs w:val="21"/>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14:paraId="4CB56761" w14:textId="77777777" w:rsidR="001D6FC7" w:rsidRDefault="001D6FC7">
            <w:pPr>
              <w:jc w:val="center"/>
              <w:rPr>
                <w:rFonts w:ascii="宋体" w:hAnsi="宋体" w:cs="宋体"/>
                <w:b/>
                <w:color w:val="000000"/>
                <w:szCs w:val="21"/>
              </w:rPr>
            </w:pPr>
          </w:p>
        </w:tc>
        <w:tc>
          <w:tcPr>
            <w:tcW w:w="1111" w:type="dxa"/>
            <w:vMerge/>
            <w:tcBorders>
              <w:top w:val="single" w:sz="4" w:space="0" w:color="000000"/>
              <w:left w:val="single" w:sz="4" w:space="0" w:color="000000"/>
              <w:bottom w:val="single" w:sz="4" w:space="0" w:color="000000"/>
              <w:right w:val="single" w:sz="4" w:space="0" w:color="000000"/>
            </w:tcBorders>
            <w:vAlign w:val="center"/>
          </w:tcPr>
          <w:p w14:paraId="664BC250" w14:textId="77777777" w:rsidR="001D6FC7" w:rsidRDefault="001D6FC7">
            <w:pPr>
              <w:jc w:val="center"/>
              <w:rPr>
                <w:rFonts w:ascii="宋体" w:hAnsi="宋体" w:cs="宋体"/>
                <w:b/>
                <w:color w:val="000000"/>
                <w:szCs w:val="21"/>
              </w:rPr>
            </w:pPr>
          </w:p>
        </w:tc>
        <w:tc>
          <w:tcPr>
            <w:tcW w:w="910" w:type="dxa"/>
            <w:vMerge/>
            <w:tcBorders>
              <w:top w:val="single" w:sz="4" w:space="0" w:color="000000"/>
              <w:left w:val="single" w:sz="4" w:space="0" w:color="000000"/>
              <w:bottom w:val="single" w:sz="4" w:space="0" w:color="000000"/>
              <w:right w:val="single" w:sz="4" w:space="0" w:color="000000"/>
            </w:tcBorders>
            <w:vAlign w:val="center"/>
          </w:tcPr>
          <w:p w14:paraId="036A5B3F" w14:textId="77777777" w:rsidR="001D6FC7" w:rsidRDefault="001D6FC7">
            <w:pPr>
              <w:jc w:val="center"/>
              <w:rPr>
                <w:rFonts w:ascii="宋体" w:hAnsi="宋体" w:cs="宋体"/>
                <w:b/>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14:paraId="223B2DBF" w14:textId="77777777" w:rsidR="001D6FC7" w:rsidRDefault="001D6FC7">
            <w:pPr>
              <w:jc w:val="center"/>
              <w:rPr>
                <w:rFonts w:ascii="宋体" w:hAnsi="宋体" w:cs="宋体"/>
                <w:b/>
                <w:color w:val="000000"/>
                <w:szCs w:val="21"/>
              </w:rPr>
            </w:pPr>
          </w:p>
        </w:tc>
      </w:tr>
      <w:tr w:rsidR="001D6FC7" w14:paraId="79DFB96D" w14:textId="77777777" w:rsidTr="005F695F">
        <w:trPr>
          <w:trHeight w:val="388"/>
          <w:jc w:val="center"/>
        </w:trPr>
        <w:tc>
          <w:tcPr>
            <w:tcW w:w="2615" w:type="dxa"/>
            <w:gridSpan w:val="3"/>
            <w:tcBorders>
              <w:top w:val="single" w:sz="4" w:space="0" w:color="000000"/>
              <w:left w:val="single" w:sz="4" w:space="0" w:color="000000"/>
              <w:bottom w:val="single" w:sz="4" w:space="0" w:color="000000"/>
              <w:right w:val="single" w:sz="4" w:space="0" w:color="000000"/>
            </w:tcBorders>
            <w:vAlign w:val="center"/>
          </w:tcPr>
          <w:p w14:paraId="3FFD8418"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862" w:type="dxa"/>
            <w:tcBorders>
              <w:top w:val="single" w:sz="4" w:space="0" w:color="000000"/>
              <w:left w:val="single" w:sz="4" w:space="0" w:color="000000"/>
              <w:bottom w:val="single" w:sz="4" w:space="0" w:color="000000"/>
              <w:right w:val="single" w:sz="4" w:space="0" w:color="000000"/>
            </w:tcBorders>
            <w:vAlign w:val="center"/>
          </w:tcPr>
          <w:p w14:paraId="7BC16535" w14:textId="19CB1363" w:rsidR="001D6FC7" w:rsidRDefault="00C216F6">
            <w:pPr>
              <w:jc w:val="right"/>
              <w:rPr>
                <w:rFonts w:ascii="宋体" w:hAnsi="宋体" w:cs="宋体"/>
                <w:color w:val="000000"/>
                <w:szCs w:val="21"/>
              </w:rPr>
            </w:pPr>
            <w:r>
              <w:rPr>
                <w:rFonts w:ascii="宋体" w:hAnsi="宋体" w:cs="宋体" w:hint="eastAsia"/>
                <w:color w:val="000000"/>
                <w:szCs w:val="21"/>
              </w:rPr>
              <w:t>702.42</w:t>
            </w:r>
          </w:p>
        </w:tc>
        <w:tc>
          <w:tcPr>
            <w:tcW w:w="988" w:type="dxa"/>
            <w:tcBorders>
              <w:top w:val="single" w:sz="4" w:space="0" w:color="000000"/>
              <w:left w:val="single" w:sz="4" w:space="0" w:color="000000"/>
              <w:bottom w:val="single" w:sz="4" w:space="0" w:color="000000"/>
              <w:right w:val="single" w:sz="4" w:space="0" w:color="000000"/>
            </w:tcBorders>
            <w:vAlign w:val="center"/>
          </w:tcPr>
          <w:p w14:paraId="45548FF3" w14:textId="0B5ABD79" w:rsidR="001D6FC7" w:rsidRDefault="00C216F6">
            <w:pPr>
              <w:jc w:val="right"/>
              <w:rPr>
                <w:rFonts w:ascii="宋体" w:hAnsi="宋体" w:cs="宋体"/>
                <w:color w:val="000000"/>
                <w:szCs w:val="21"/>
              </w:rPr>
            </w:pPr>
            <w:r>
              <w:rPr>
                <w:rFonts w:ascii="宋体" w:hAnsi="宋体" w:cs="宋体" w:hint="eastAsia"/>
                <w:color w:val="000000"/>
                <w:szCs w:val="21"/>
              </w:rPr>
              <w:t>227.98</w:t>
            </w:r>
          </w:p>
        </w:tc>
        <w:tc>
          <w:tcPr>
            <w:tcW w:w="1079" w:type="dxa"/>
            <w:tcBorders>
              <w:top w:val="single" w:sz="4" w:space="0" w:color="000000"/>
              <w:left w:val="single" w:sz="4" w:space="0" w:color="000000"/>
              <w:bottom w:val="single" w:sz="4" w:space="0" w:color="000000"/>
              <w:right w:val="single" w:sz="4" w:space="0" w:color="000000"/>
            </w:tcBorders>
            <w:vAlign w:val="center"/>
          </w:tcPr>
          <w:p w14:paraId="5823341E" w14:textId="0C7BF020" w:rsidR="001D6FC7" w:rsidRDefault="00C216F6">
            <w:pPr>
              <w:jc w:val="right"/>
              <w:rPr>
                <w:rFonts w:ascii="宋体" w:hAnsi="宋体" w:cs="宋体"/>
                <w:color w:val="000000"/>
                <w:szCs w:val="21"/>
              </w:rPr>
            </w:pPr>
            <w:r>
              <w:rPr>
                <w:rFonts w:ascii="宋体" w:hAnsi="宋体" w:cs="宋体" w:hint="eastAsia"/>
                <w:color w:val="000000"/>
                <w:szCs w:val="21"/>
              </w:rPr>
              <w:t>474.44</w:t>
            </w:r>
          </w:p>
        </w:tc>
        <w:tc>
          <w:tcPr>
            <w:tcW w:w="1111" w:type="dxa"/>
            <w:tcBorders>
              <w:top w:val="single" w:sz="4" w:space="0" w:color="000000"/>
              <w:left w:val="single" w:sz="4" w:space="0" w:color="000000"/>
              <w:bottom w:val="single" w:sz="4" w:space="0" w:color="000000"/>
              <w:right w:val="single" w:sz="4" w:space="0" w:color="000000"/>
            </w:tcBorders>
            <w:vAlign w:val="center"/>
          </w:tcPr>
          <w:p w14:paraId="599350BE" w14:textId="77777777" w:rsidR="001D6FC7" w:rsidRDefault="001D6FC7">
            <w:pPr>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038D6DCE" w14:textId="77777777" w:rsidR="001D6FC7" w:rsidRDefault="001D6FC7">
            <w:pPr>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3BA3713" w14:textId="77777777" w:rsidR="001D6FC7" w:rsidRDefault="001D6FC7">
            <w:pPr>
              <w:jc w:val="right"/>
              <w:rPr>
                <w:rFonts w:ascii="宋体" w:hAnsi="宋体" w:cs="宋体"/>
                <w:color w:val="000000"/>
                <w:szCs w:val="21"/>
              </w:rPr>
            </w:pPr>
          </w:p>
        </w:tc>
      </w:tr>
      <w:tr w:rsidR="0082561F" w14:paraId="717F587F"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6D98F86" w14:textId="2BB8EE41"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205</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14:paraId="3363C426" w14:textId="7098EDC1"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教育支出</w:t>
            </w:r>
          </w:p>
        </w:tc>
        <w:tc>
          <w:tcPr>
            <w:tcW w:w="862" w:type="dxa"/>
            <w:tcBorders>
              <w:top w:val="single" w:sz="4" w:space="0" w:color="auto"/>
              <w:left w:val="nil"/>
              <w:bottom w:val="single" w:sz="4" w:space="0" w:color="auto"/>
              <w:right w:val="single" w:sz="4" w:space="0" w:color="auto"/>
            </w:tcBorders>
            <w:shd w:val="clear" w:color="auto" w:fill="auto"/>
            <w:vAlign w:val="center"/>
          </w:tcPr>
          <w:p w14:paraId="1568AFB0" w14:textId="35E60385"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1.20</w:t>
            </w:r>
          </w:p>
        </w:tc>
        <w:tc>
          <w:tcPr>
            <w:tcW w:w="988" w:type="dxa"/>
            <w:tcBorders>
              <w:top w:val="single" w:sz="4" w:space="0" w:color="auto"/>
              <w:left w:val="nil"/>
              <w:bottom w:val="single" w:sz="4" w:space="0" w:color="auto"/>
              <w:right w:val="single" w:sz="4" w:space="0" w:color="auto"/>
            </w:tcBorders>
            <w:shd w:val="clear" w:color="auto" w:fill="auto"/>
            <w:vAlign w:val="center"/>
          </w:tcPr>
          <w:p w14:paraId="6C28AA28" w14:textId="5421C947"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079" w:type="dxa"/>
            <w:tcBorders>
              <w:top w:val="single" w:sz="4" w:space="0" w:color="auto"/>
              <w:left w:val="nil"/>
              <w:bottom w:val="single" w:sz="4" w:space="0" w:color="auto"/>
              <w:right w:val="single" w:sz="4" w:space="0" w:color="auto"/>
            </w:tcBorders>
            <w:shd w:val="clear" w:color="auto" w:fill="auto"/>
            <w:vAlign w:val="center"/>
          </w:tcPr>
          <w:p w14:paraId="6F14BBB6" w14:textId="2F3378F8"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1.20</w:t>
            </w:r>
          </w:p>
        </w:tc>
        <w:tc>
          <w:tcPr>
            <w:tcW w:w="1111" w:type="dxa"/>
            <w:tcBorders>
              <w:top w:val="single" w:sz="4" w:space="0" w:color="000000"/>
              <w:left w:val="single" w:sz="4" w:space="0" w:color="000000"/>
              <w:bottom w:val="single" w:sz="4" w:space="0" w:color="000000"/>
              <w:right w:val="single" w:sz="4" w:space="0" w:color="000000"/>
            </w:tcBorders>
            <w:vAlign w:val="center"/>
          </w:tcPr>
          <w:p w14:paraId="097226A3"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7B40F5E1"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0625C190" w14:textId="77777777" w:rsidR="0082561F" w:rsidRDefault="0082561F" w:rsidP="00EF0AA6">
            <w:pPr>
              <w:spacing w:line="240" w:lineRule="exact"/>
              <w:jc w:val="right"/>
              <w:rPr>
                <w:rFonts w:ascii="宋体" w:hAnsi="宋体" w:cs="宋体"/>
                <w:color w:val="000000"/>
                <w:szCs w:val="21"/>
              </w:rPr>
            </w:pPr>
          </w:p>
        </w:tc>
      </w:tr>
      <w:tr w:rsidR="0082561F" w14:paraId="45F98B40"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D730044" w14:textId="64B48334"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20508</w:t>
            </w:r>
          </w:p>
        </w:tc>
        <w:tc>
          <w:tcPr>
            <w:tcW w:w="1699" w:type="dxa"/>
            <w:gridSpan w:val="2"/>
            <w:tcBorders>
              <w:top w:val="nil"/>
              <w:left w:val="nil"/>
              <w:bottom w:val="single" w:sz="4" w:space="0" w:color="auto"/>
              <w:right w:val="single" w:sz="4" w:space="0" w:color="auto"/>
            </w:tcBorders>
            <w:shd w:val="clear" w:color="auto" w:fill="auto"/>
            <w:vAlign w:val="center"/>
          </w:tcPr>
          <w:p w14:paraId="7FDDFB8E" w14:textId="7C1A5C2C"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进修及培训</w:t>
            </w:r>
          </w:p>
        </w:tc>
        <w:tc>
          <w:tcPr>
            <w:tcW w:w="862" w:type="dxa"/>
            <w:tcBorders>
              <w:top w:val="nil"/>
              <w:left w:val="nil"/>
              <w:bottom w:val="single" w:sz="4" w:space="0" w:color="auto"/>
              <w:right w:val="single" w:sz="4" w:space="0" w:color="auto"/>
            </w:tcBorders>
            <w:shd w:val="clear" w:color="auto" w:fill="auto"/>
            <w:vAlign w:val="center"/>
          </w:tcPr>
          <w:p w14:paraId="0208620A" w14:textId="1A4EEE9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1.20</w:t>
            </w:r>
          </w:p>
        </w:tc>
        <w:tc>
          <w:tcPr>
            <w:tcW w:w="988" w:type="dxa"/>
            <w:tcBorders>
              <w:top w:val="nil"/>
              <w:left w:val="nil"/>
              <w:bottom w:val="single" w:sz="4" w:space="0" w:color="auto"/>
              <w:right w:val="single" w:sz="4" w:space="0" w:color="auto"/>
            </w:tcBorders>
            <w:shd w:val="clear" w:color="auto" w:fill="auto"/>
            <w:vAlign w:val="center"/>
          </w:tcPr>
          <w:p w14:paraId="16A5B908" w14:textId="61249C6E"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079" w:type="dxa"/>
            <w:tcBorders>
              <w:top w:val="nil"/>
              <w:left w:val="nil"/>
              <w:bottom w:val="single" w:sz="4" w:space="0" w:color="auto"/>
              <w:right w:val="single" w:sz="4" w:space="0" w:color="auto"/>
            </w:tcBorders>
            <w:shd w:val="clear" w:color="auto" w:fill="auto"/>
            <w:vAlign w:val="center"/>
          </w:tcPr>
          <w:p w14:paraId="6EB81F81" w14:textId="549205E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1.20</w:t>
            </w:r>
          </w:p>
        </w:tc>
        <w:tc>
          <w:tcPr>
            <w:tcW w:w="1111" w:type="dxa"/>
            <w:tcBorders>
              <w:top w:val="single" w:sz="4" w:space="0" w:color="000000"/>
              <w:left w:val="single" w:sz="4" w:space="0" w:color="000000"/>
              <w:bottom w:val="single" w:sz="4" w:space="0" w:color="000000"/>
              <w:right w:val="single" w:sz="4" w:space="0" w:color="000000"/>
            </w:tcBorders>
            <w:vAlign w:val="center"/>
          </w:tcPr>
          <w:p w14:paraId="289D802A"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3D4A9F1A"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72C68C19" w14:textId="77777777" w:rsidR="0082561F" w:rsidRDefault="0082561F" w:rsidP="00EF0AA6">
            <w:pPr>
              <w:spacing w:line="240" w:lineRule="exact"/>
              <w:jc w:val="right"/>
              <w:rPr>
                <w:rFonts w:ascii="宋体" w:hAnsi="宋体" w:cs="宋体"/>
                <w:color w:val="000000"/>
                <w:szCs w:val="21"/>
              </w:rPr>
            </w:pPr>
          </w:p>
        </w:tc>
      </w:tr>
      <w:tr w:rsidR="0082561F" w14:paraId="0FB57762"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15FECF2" w14:textId="00FA0009"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2050803</w:t>
            </w:r>
          </w:p>
        </w:tc>
        <w:tc>
          <w:tcPr>
            <w:tcW w:w="1699" w:type="dxa"/>
            <w:gridSpan w:val="2"/>
            <w:tcBorders>
              <w:top w:val="nil"/>
              <w:left w:val="nil"/>
              <w:bottom w:val="single" w:sz="4" w:space="0" w:color="auto"/>
              <w:right w:val="single" w:sz="4" w:space="0" w:color="auto"/>
            </w:tcBorders>
            <w:shd w:val="clear" w:color="auto" w:fill="auto"/>
            <w:vAlign w:val="center"/>
          </w:tcPr>
          <w:p w14:paraId="2811B976" w14:textId="7AF036AD"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培训支出</w:t>
            </w:r>
          </w:p>
        </w:tc>
        <w:tc>
          <w:tcPr>
            <w:tcW w:w="862" w:type="dxa"/>
            <w:tcBorders>
              <w:top w:val="nil"/>
              <w:left w:val="nil"/>
              <w:bottom w:val="single" w:sz="4" w:space="0" w:color="auto"/>
              <w:right w:val="single" w:sz="4" w:space="0" w:color="auto"/>
            </w:tcBorders>
            <w:shd w:val="clear" w:color="auto" w:fill="auto"/>
            <w:vAlign w:val="center"/>
          </w:tcPr>
          <w:p w14:paraId="4B04AA86" w14:textId="5BCBA7C2"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1.20</w:t>
            </w:r>
          </w:p>
        </w:tc>
        <w:tc>
          <w:tcPr>
            <w:tcW w:w="988" w:type="dxa"/>
            <w:tcBorders>
              <w:top w:val="nil"/>
              <w:left w:val="nil"/>
              <w:bottom w:val="single" w:sz="4" w:space="0" w:color="auto"/>
              <w:right w:val="single" w:sz="4" w:space="0" w:color="auto"/>
            </w:tcBorders>
            <w:shd w:val="clear" w:color="auto" w:fill="auto"/>
            <w:vAlign w:val="center"/>
          </w:tcPr>
          <w:p w14:paraId="0D0EBB89" w14:textId="2EEF92D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079" w:type="dxa"/>
            <w:tcBorders>
              <w:top w:val="nil"/>
              <w:left w:val="nil"/>
              <w:bottom w:val="single" w:sz="4" w:space="0" w:color="auto"/>
              <w:right w:val="single" w:sz="4" w:space="0" w:color="auto"/>
            </w:tcBorders>
            <w:shd w:val="clear" w:color="auto" w:fill="auto"/>
            <w:vAlign w:val="center"/>
          </w:tcPr>
          <w:p w14:paraId="093D3CFB" w14:textId="37E1C7C2"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1.20</w:t>
            </w:r>
          </w:p>
        </w:tc>
        <w:tc>
          <w:tcPr>
            <w:tcW w:w="1111" w:type="dxa"/>
            <w:tcBorders>
              <w:top w:val="single" w:sz="4" w:space="0" w:color="000000"/>
              <w:left w:val="single" w:sz="4" w:space="0" w:color="000000"/>
              <w:bottom w:val="single" w:sz="4" w:space="0" w:color="000000"/>
              <w:right w:val="single" w:sz="4" w:space="0" w:color="000000"/>
            </w:tcBorders>
            <w:vAlign w:val="center"/>
          </w:tcPr>
          <w:p w14:paraId="0D59243B"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2FCFA401"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4BD39986" w14:textId="77777777" w:rsidR="0082561F" w:rsidRDefault="0082561F" w:rsidP="00EF0AA6">
            <w:pPr>
              <w:spacing w:line="240" w:lineRule="exact"/>
              <w:jc w:val="right"/>
              <w:rPr>
                <w:rFonts w:ascii="宋体" w:hAnsi="宋体" w:cs="宋体"/>
                <w:color w:val="000000"/>
                <w:szCs w:val="21"/>
              </w:rPr>
            </w:pPr>
          </w:p>
        </w:tc>
      </w:tr>
      <w:tr w:rsidR="0082561F" w14:paraId="6023472C"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FB1ABF0" w14:textId="6BB91C0A"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207</w:t>
            </w:r>
          </w:p>
        </w:tc>
        <w:tc>
          <w:tcPr>
            <w:tcW w:w="1699" w:type="dxa"/>
            <w:gridSpan w:val="2"/>
            <w:tcBorders>
              <w:top w:val="nil"/>
              <w:left w:val="nil"/>
              <w:bottom w:val="single" w:sz="4" w:space="0" w:color="auto"/>
              <w:right w:val="single" w:sz="4" w:space="0" w:color="auto"/>
            </w:tcBorders>
            <w:shd w:val="clear" w:color="auto" w:fill="auto"/>
            <w:vAlign w:val="center"/>
          </w:tcPr>
          <w:p w14:paraId="1E1DFF04" w14:textId="37759F2C"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文化旅游体育与传媒支出</w:t>
            </w:r>
          </w:p>
        </w:tc>
        <w:tc>
          <w:tcPr>
            <w:tcW w:w="862" w:type="dxa"/>
            <w:tcBorders>
              <w:top w:val="nil"/>
              <w:left w:val="nil"/>
              <w:bottom w:val="single" w:sz="4" w:space="0" w:color="auto"/>
              <w:right w:val="single" w:sz="4" w:space="0" w:color="auto"/>
            </w:tcBorders>
            <w:shd w:val="clear" w:color="auto" w:fill="auto"/>
            <w:vAlign w:val="center"/>
          </w:tcPr>
          <w:p w14:paraId="7FCCF459" w14:textId="3668386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649.02</w:t>
            </w:r>
          </w:p>
        </w:tc>
        <w:tc>
          <w:tcPr>
            <w:tcW w:w="988" w:type="dxa"/>
            <w:tcBorders>
              <w:top w:val="nil"/>
              <w:left w:val="nil"/>
              <w:bottom w:val="single" w:sz="4" w:space="0" w:color="auto"/>
              <w:right w:val="single" w:sz="4" w:space="0" w:color="auto"/>
            </w:tcBorders>
            <w:shd w:val="clear" w:color="auto" w:fill="auto"/>
            <w:vAlign w:val="center"/>
          </w:tcPr>
          <w:p w14:paraId="74C6E780" w14:textId="57494E1E"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175.79</w:t>
            </w:r>
          </w:p>
        </w:tc>
        <w:tc>
          <w:tcPr>
            <w:tcW w:w="1079" w:type="dxa"/>
            <w:tcBorders>
              <w:top w:val="nil"/>
              <w:left w:val="nil"/>
              <w:bottom w:val="single" w:sz="4" w:space="0" w:color="auto"/>
              <w:right w:val="single" w:sz="4" w:space="0" w:color="auto"/>
            </w:tcBorders>
            <w:shd w:val="clear" w:color="auto" w:fill="auto"/>
            <w:vAlign w:val="center"/>
          </w:tcPr>
          <w:p w14:paraId="0DAC0C5E" w14:textId="3246A84B"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473.23</w:t>
            </w:r>
          </w:p>
        </w:tc>
        <w:tc>
          <w:tcPr>
            <w:tcW w:w="1111" w:type="dxa"/>
            <w:tcBorders>
              <w:top w:val="single" w:sz="4" w:space="0" w:color="000000"/>
              <w:left w:val="single" w:sz="4" w:space="0" w:color="000000"/>
              <w:bottom w:val="single" w:sz="4" w:space="0" w:color="000000"/>
              <w:right w:val="single" w:sz="4" w:space="0" w:color="000000"/>
            </w:tcBorders>
            <w:vAlign w:val="center"/>
          </w:tcPr>
          <w:p w14:paraId="1C633729"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2547DE89"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13101EA" w14:textId="77777777" w:rsidR="0082561F" w:rsidRDefault="0082561F" w:rsidP="00EF0AA6">
            <w:pPr>
              <w:spacing w:line="240" w:lineRule="exact"/>
              <w:jc w:val="right"/>
              <w:rPr>
                <w:rFonts w:ascii="宋体" w:hAnsi="宋体" w:cs="宋体"/>
                <w:color w:val="000000"/>
                <w:szCs w:val="21"/>
              </w:rPr>
            </w:pPr>
          </w:p>
        </w:tc>
      </w:tr>
      <w:tr w:rsidR="0082561F" w14:paraId="195A115B"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46E42AB" w14:textId="5BB32574"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20701</w:t>
            </w:r>
          </w:p>
        </w:tc>
        <w:tc>
          <w:tcPr>
            <w:tcW w:w="1699" w:type="dxa"/>
            <w:gridSpan w:val="2"/>
            <w:tcBorders>
              <w:top w:val="nil"/>
              <w:left w:val="nil"/>
              <w:bottom w:val="single" w:sz="4" w:space="0" w:color="auto"/>
              <w:right w:val="single" w:sz="4" w:space="0" w:color="auto"/>
            </w:tcBorders>
            <w:shd w:val="clear" w:color="auto" w:fill="auto"/>
            <w:vAlign w:val="center"/>
          </w:tcPr>
          <w:p w14:paraId="5500723C" w14:textId="02B0B5AD"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文化和旅游</w:t>
            </w:r>
          </w:p>
        </w:tc>
        <w:tc>
          <w:tcPr>
            <w:tcW w:w="862" w:type="dxa"/>
            <w:tcBorders>
              <w:top w:val="nil"/>
              <w:left w:val="nil"/>
              <w:bottom w:val="single" w:sz="4" w:space="0" w:color="auto"/>
              <w:right w:val="single" w:sz="4" w:space="0" w:color="auto"/>
            </w:tcBorders>
            <w:shd w:val="clear" w:color="auto" w:fill="auto"/>
            <w:vAlign w:val="center"/>
          </w:tcPr>
          <w:p w14:paraId="0D2B5904" w14:textId="50365BDA"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649.02</w:t>
            </w:r>
          </w:p>
        </w:tc>
        <w:tc>
          <w:tcPr>
            <w:tcW w:w="988" w:type="dxa"/>
            <w:tcBorders>
              <w:top w:val="nil"/>
              <w:left w:val="nil"/>
              <w:bottom w:val="single" w:sz="4" w:space="0" w:color="auto"/>
              <w:right w:val="single" w:sz="4" w:space="0" w:color="auto"/>
            </w:tcBorders>
            <w:shd w:val="clear" w:color="auto" w:fill="auto"/>
            <w:vAlign w:val="center"/>
          </w:tcPr>
          <w:p w14:paraId="5302B389" w14:textId="506EA844"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175.79</w:t>
            </w:r>
          </w:p>
        </w:tc>
        <w:tc>
          <w:tcPr>
            <w:tcW w:w="1079" w:type="dxa"/>
            <w:tcBorders>
              <w:top w:val="nil"/>
              <w:left w:val="nil"/>
              <w:bottom w:val="single" w:sz="4" w:space="0" w:color="auto"/>
              <w:right w:val="single" w:sz="4" w:space="0" w:color="auto"/>
            </w:tcBorders>
            <w:shd w:val="clear" w:color="auto" w:fill="auto"/>
            <w:vAlign w:val="center"/>
          </w:tcPr>
          <w:p w14:paraId="29AE7ABE" w14:textId="403A2307"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473.23</w:t>
            </w:r>
          </w:p>
        </w:tc>
        <w:tc>
          <w:tcPr>
            <w:tcW w:w="1111" w:type="dxa"/>
            <w:tcBorders>
              <w:top w:val="single" w:sz="4" w:space="0" w:color="000000"/>
              <w:left w:val="single" w:sz="4" w:space="0" w:color="000000"/>
              <w:bottom w:val="single" w:sz="4" w:space="0" w:color="000000"/>
              <w:right w:val="single" w:sz="4" w:space="0" w:color="000000"/>
            </w:tcBorders>
            <w:vAlign w:val="center"/>
          </w:tcPr>
          <w:p w14:paraId="25A79B0C"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29F3F4E6"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0F06F7B8" w14:textId="77777777" w:rsidR="0082561F" w:rsidRDefault="0082561F" w:rsidP="00EF0AA6">
            <w:pPr>
              <w:spacing w:line="240" w:lineRule="exact"/>
              <w:jc w:val="right"/>
              <w:rPr>
                <w:rFonts w:ascii="宋体" w:hAnsi="宋体" w:cs="宋体"/>
                <w:color w:val="000000"/>
                <w:szCs w:val="21"/>
              </w:rPr>
            </w:pPr>
          </w:p>
        </w:tc>
      </w:tr>
      <w:tr w:rsidR="0082561F" w14:paraId="58691D44"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F589CC9" w14:textId="115E93B8"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2070101</w:t>
            </w:r>
          </w:p>
        </w:tc>
        <w:tc>
          <w:tcPr>
            <w:tcW w:w="1699" w:type="dxa"/>
            <w:gridSpan w:val="2"/>
            <w:tcBorders>
              <w:top w:val="nil"/>
              <w:left w:val="nil"/>
              <w:bottom w:val="single" w:sz="4" w:space="0" w:color="auto"/>
              <w:right w:val="single" w:sz="4" w:space="0" w:color="auto"/>
            </w:tcBorders>
            <w:shd w:val="clear" w:color="auto" w:fill="auto"/>
            <w:vAlign w:val="center"/>
          </w:tcPr>
          <w:p w14:paraId="7583A4DB" w14:textId="66ED8E12"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行政运行</w:t>
            </w:r>
          </w:p>
        </w:tc>
        <w:tc>
          <w:tcPr>
            <w:tcW w:w="862" w:type="dxa"/>
            <w:tcBorders>
              <w:top w:val="nil"/>
              <w:left w:val="nil"/>
              <w:bottom w:val="single" w:sz="4" w:space="0" w:color="auto"/>
              <w:right w:val="single" w:sz="4" w:space="0" w:color="auto"/>
            </w:tcBorders>
            <w:shd w:val="clear" w:color="auto" w:fill="auto"/>
            <w:vAlign w:val="center"/>
          </w:tcPr>
          <w:p w14:paraId="56585D98" w14:textId="17F21CED"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175.79</w:t>
            </w:r>
          </w:p>
        </w:tc>
        <w:tc>
          <w:tcPr>
            <w:tcW w:w="988" w:type="dxa"/>
            <w:tcBorders>
              <w:top w:val="nil"/>
              <w:left w:val="nil"/>
              <w:bottom w:val="single" w:sz="4" w:space="0" w:color="auto"/>
              <w:right w:val="single" w:sz="4" w:space="0" w:color="auto"/>
            </w:tcBorders>
            <w:shd w:val="clear" w:color="auto" w:fill="auto"/>
            <w:vAlign w:val="center"/>
          </w:tcPr>
          <w:p w14:paraId="170B69C3" w14:textId="3E4C745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175.79</w:t>
            </w:r>
          </w:p>
        </w:tc>
        <w:tc>
          <w:tcPr>
            <w:tcW w:w="1079" w:type="dxa"/>
            <w:tcBorders>
              <w:top w:val="nil"/>
              <w:left w:val="nil"/>
              <w:bottom w:val="single" w:sz="4" w:space="0" w:color="auto"/>
              <w:right w:val="single" w:sz="4" w:space="0" w:color="auto"/>
            </w:tcBorders>
            <w:shd w:val="clear" w:color="auto" w:fill="auto"/>
            <w:vAlign w:val="center"/>
          </w:tcPr>
          <w:p w14:paraId="2BE513A4" w14:textId="1618B31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0E2F3E18"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456DC515"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1F2E9078" w14:textId="77777777" w:rsidR="0082561F" w:rsidRDefault="0082561F" w:rsidP="00EF0AA6">
            <w:pPr>
              <w:spacing w:line="240" w:lineRule="exact"/>
              <w:jc w:val="right"/>
              <w:rPr>
                <w:rFonts w:ascii="宋体" w:hAnsi="宋体" w:cs="宋体"/>
                <w:color w:val="000000"/>
                <w:szCs w:val="21"/>
              </w:rPr>
            </w:pPr>
          </w:p>
        </w:tc>
      </w:tr>
      <w:tr w:rsidR="0082561F" w14:paraId="691E740E"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3949317" w14:textId="4C9BE9CD"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2070102</w:t>
            </w:r>
          </w:p>
        </w:tc>
        <w:tc>
          <w:tcPr>
            <w:tcW w:w="1699" w:type="dxa"/>
            <w:gridSpan w:val="2"/>
            <w:tcBorders>
              <w:top w:val="nil"/>
              <w:left w:val="nil"/>
              <w:bottom w:val="single" w:sz="4" w:space="0" w:color="auto"/>
              <w:right w:val="single" w:sz="4" w:space="0" w:color="auto"/>
            </w:tcBorders>
            <w:shd w:val="clear" w:color="auto" w:fill="auto"/>
            <w:vAlign w:val="center"/>
          </w:tcPr>
          <w:p w14:paraId="05DBCDF3" w14:textId="6886B3FD"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一般行政管理事务</w:t>
            </w:r>
          </w:p>
        </w:tc>
        <w:tc>
          <w:tcPr>
            <w:tcW w:w="862" w:type="dxa"/>
            <w:tcBorders>
              <w:top w:val="nil"/>
              <w:left w:val="nil"/>
              <w:bottom w:val="single" w:sz="4" w:space="0" w:color="auto"/>
              <w:right w:val="single" w:sz="4" w:space="0" w:color="auto"/>
            </w:tcBorders>
            <w:shd w:val="clear" w:color="auto" w:fill="auto"/>
            <w:vAlign w:val="center"/>
          </w:tcPr>
          <w:p w14:paraId="5C7888AA" w14:textId="095E315E"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390.54</w:t>
            </w:r>
          </w:p>
        </w:tc>
        <w:tc>
          <w:tcPr>
            <w:tcW w:w="988" w:type="dxa"/>
            <w:tcBorders>
              <w:top w:val="nil"/>
              <w:left w:val="nil"/>
              <w:bottom w:val="single" w:sz="4" w:space="0" w:color="auto"/>
              <w:right w:val="single" w:sz="4" w:space="0" w:color="auto"/>
            </w:tcBorders>
            <w:shd w:val="clear" w:color="auto" w:fill="auto"/>
            <w:vAlign w:val="center"/>
          </w:tcPr>
          <w:p w14:paraId="171FD41A" w14:textId="7D98A322"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079" w:type="dxa"/>
            <w:tcBorders>
              <w:top w:val="nil"/>
              <w:left w:val="nil"/>
              <w:bottom w:val="single" w:sz="4" w:space="0" w:color="auto"/>
              <w:right w:val="single" w:sz="4" w:space="0" w:color="auto"/>
            </w:tcBorders>
            <w:shd w:val="clear" w:color="auto" w:fill="auto"/>
            <w:vAlign w:val="center"/>
          </w:tcPr>
          <w:p w14:paraId="3B18A3F7" w14:textId="63B75433"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390.54</w:t>
            </w:r>
          </w:p>
        </w:tc>
        <w:tc>
          <w:tcPr>
            <w:tcW w:w="1111" w:type="dxa"/>
            <w:tcBorders>
              <w:top w:val="single" w:sz="4" w:space="0" w:color="000000"/>
              <w:left w:val="single" w:sz="4" w:space="0" w:color="000000"/>
              <w:bottom w:val="single" w:sz="4" w:space="0" w:color="000000"/>
              <w:right w:val="single" w:sz="4" w:space="0" w:color="000000"/>
            </w:tcBorders>
            <w:vAlign w:val="center"/>
          </w:tcPr>
          <w:p w14:paraId="3B570F40"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15F0DFE5"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4CA1F45" w14:textId="77777777" w:rsidR="0082561F" w:rsidRDefault="0082561F" w:rsidP="00EF0AA6">
            <w:pPr>
              <w:spacing w:line="240" w:lineRule="exact"/>
              <w:jc w:val="right"/>
              <w:rPr>
                <w:rFonts w:ascii="宋体" w:hAnsi="宋体" w:cs="宋体"/>
                <w:color w:val="000000"/>
                <w:szCs w:val="21"/>
              </w:rPr>
            </w:pPr>
          </w:p>
        </w:tc>
      </w:tr>
      <w:tr w:rsidR="0082561F" w:rsidRPr="00C216F6" w14:paraId="6F7E45E8"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0571CB2" w14:textId="0B260451" w:rsidR="0082561F" w:rsidRPr="00C216F6" w:rsidRDefault="0082561F" w:rsidP="00EF0AA6">
            <w:pPr>
              <w:spacing w:line="240" w:lineRule="exact"/>
              <w:jc w:val="left"/>
              <w:rPr>
                <w:rFonts w:ascii="宋体" w:hAnsi="宋体" w:cs="宋体"/>
                <w:color w:val="000000"/>
                <w:szCs w:val="21"/>
              </w:rPr>
            </w:pPr>
            <w:r w:rsidRPr="00C216F6">
              <w:rPr>
                <w:rFonts w:ascii="宋体" w:hAnsi="宋体" w:cs="Arial" w:hint="eastAsia"/>
                <w:color w:val="000000"/>
                <w:szCs w:val="21"/>
              </w:rPr>
              <w:t>2070110</w:t>
            </w:r>
          </w:p>
        </w:tc>
        <w:tc>
          <w:tcPr>
            <w:tcW w:w="1699" w:type="dxa"/>
            <w:gridSpan w:val="2"/>
            <w:tcBorders>
              <w:top w:val="nil"/>
              <w:left w:val="nil"/>
              <w:bottom w:val="single" w:sz="4" w:space="0" w:color="auto"/>
              <w:right w:val="single" w:sz="4" w:space="0" w:color="auto"/>
            </w:tcBorders>
            <w:shd w:val="clear" w:color="auto" w:fill="auto"/>
            <w:vAlign w:val="center"/>
          </w:tcPr>
          <w:p w14:paraId="38F4A9D0" w14:textId="16D1F549" w:rsidR="0082561F" w:rsidRPr="00C216F6" w:rsidRDefault="0082561F" w:rsidP="00EF0AA6">
            <w:pPr>
              <w:spacing w:line="240" w:lineRule="exact"/>
              <w:jc w:val="left"/>
              <w:rPr>
                <w:rFonts w:ascii="宋体" w:hAnsi="宋体" w:cs="宋体"/>
                <w:color w:val="000000"/>
                <w:szCs w:val="21"/>
              </w:rPr>
            </w:pPr>
            <w:r w:rsidRPr="00C216F6">
              <w:rPr>
                <w:rFonts w:ascii="宋体" w:hAnsi="宋体" w:cs="Arial" w:hint="eastAsia"/>
                <w:color w:val="000000"/>
                <w:szCs w:val="21"/>
              </w:rPr>
              <w:t>文化和旅游交流与合作</w:t>
            </w:r>
          </w:p>
        </w:tc>
        <w:tc>
          <w:tcPr>
            <w:tcW w:w="862" w:type="dxa"/>
            <w:tcBorders>
              <w:top w:val="nil"/>
              <w:left w:val="nil"/>
              <w:bottom w:val="single" w:sz="4" w:space="0" w:color="auto"/>
              <w:right w:val="single" w:sz="4" w:space="0" w:color="auto"/>
            </w:tcBorders>
            <w:shd w:val="clear" w:color="auto" w:fill="auto"/>
            <w:vAlign w:val="center"/>
          </w:tcPr>
          <w:p w14:paraId="1D235F8A" w14:textId="73B48FD5" w:rsidR="0082561F" w:rsidRPr="00C216F6" w:rsidRDefault="0082561F" w:rsidP="00EF0AA6">
            <w:pPr>
              <w:spacing w:line="240" w:lineRule="exact"/>
              <w:jc w:val="right"/>
              <w:rPr>
                <w:rFonts w:ascii="宋体" w:hAnsi="宋体" w:cs="宋体"/>
                <w:color w:val="000000"/>
                <w:szCs w:val="21"/>
              </w:rPr>
            </w:pPr>
            <w:r w:rsidRPr="00C216F6">
              <w:rPr>
                <w:rFonts w:ascii="宋体" w:hAnsi="宋体" w:cs="Arial" w:hint="eastAsia"/>
                <w:color w:val="000000"/>
                <w:szCs w:val="21"/>
              </w:rPr>
              <w:t>29.70</w:t>
            </w:r>
          </w:p>
        </w:tc>
        <w:tc>
          <w:tcPr>
            <w:tcW w:w="988" w:type="dxa"/>
            <w:tcBorders>
              <w:top w:val="nil"/>
              <w:left w:val="nil"/>
              <w:bottom w:val="single" w:sz="4" w:space="0" w:color="auto"/>
              <w:right w:val="single" w:sz="4" w:space="0" w:color="auto"/>
            </w:tcBorders>
            <w:shd w:val="clear" w:color="auto" w:fill="auto"/>
            <w:vAlign w:val="center"/>
          </w:tcPr>
          <w:p w14:paraId="7114F5D7" w14:textId="70FEDCB5" w:rsidR="0082561F" w:rsidRPr="00C216F6" w:rsidRDefault="0082561F" w:rsidP="00EF0AA6">
            <w:pPr>
              <w:spacing w:line="240" w:lineRule="exact"/>
              <w:jc w:val="right"/>
              <w:rPr>
                <w:rFonts w:ascii="宋体" w:hAnsi="宋体" w:cs="宋体"/>
                <w:color w:val="000000"/>
                <w:szCs w:val="21"/>
              </w:rPr>
            </w:pPr>
            <w:r w:rsidRPr="00C216F6">
              <w:rPr>
                <w:rFonts w:ascii="宋体" w:hAnsi="宋体" w:cs="Arial" w:hint="eastAsia"/>
                <w:color w:val="000000"/>
                <w:szCs w:val="21"/>
              </w:rPr>
              <w:t xml:space="preserve">　</w:t>
            </w:r>
          </w:p>
        </w:tc>
        <w:tc>
          <w:tcPr>
            <w:tcW w:w="1079" w:type="dxa"/>
            <w:tcBorders>
              <w:top w:val="nil"/>
              <w:left w:val="nil"/>
              <w:bottom w:val="single" w:sz="4" w:space="0" w:color="auto"/>
              <w:right w:val="single" w:sz="4" w:space="0" w:color="auto"/>
            </w:tcBorders>
            <w:shd w:val="clear" w:color="auto" w:fill="auto"/>
            <w:vAlign w:val="center"/>
          </w:tcPr>
          <w:p w14:paraId="4C282899" w14:textId="7C65EF2E" w:rsidR="0082561F" w:rsidRPr="00C216F6" w:rsidRDefault="0082561F" w:rsidP="00EF0AA6">
            <w:pPr>
              <w:spacing w:line="240" w:lineRule="exact"/>
              <w:jc w:val="right"/>
              <w:rPr>
                <w:rFonts w:ascii="宋体" w:hAnsi="宋体" w:cs="宋体"/>
                <w:color w:val="000000"/>
                <w:szCs w:val="21"/>
              </w:rPr>
            </w:pPr>
            <w:r w:rsidRPr="00C216F6">
              <w:rPr>
                <w:rFonts w:ascii="宋体" w:hAnsi="宋体" w:cs="Arial" w:hint="eastAsia"/>
                <w:color w:val="000000"/>
                <w:szCs w:val="21"/>
              </w:rPr>
              <w:t>29.70</w:t>
            </w:r>
          </w:p>
        </w:tc>
        <w:tc>
          <w:tcPr>
            <w:tcW w:w="1111" w:type="dxa"/>
            <w:tcBorders>
              <w:top w:val="single" w:sz="4" w:space="0" w:color="000000"/>
              <w:left w:val="single" w:sz="4" w:space="0" w:color="000000"/>
              <w:bottom w:val="single" w:sz="4" w:space="0" w:color="000000"/>
              <w:right w:val="single" w:sz="4" w:space="0" w:color="000000"/>
            </w:tcBorders>
            <w:vAlign w:val="center"/>
          </w:tcPr>
          <w:p w14:paraId="3BAA5A36" w14:textId="77777777" w:rsidR="0082561F" w:rsidRPr="00C216F6"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1153A149" w14:textId="77777777" w:rsidR="0082561F" w:rsidRPr="00C216F6"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05F34ED" w14:textId="77777777" w:rsidR="0082561F" w:rsidRPr="00C216F6" w:rsidRDefault="0082561F" w:rsidP="00EF0AA6">
            <w:pPr>
              <w:spacing w:line="240" w:lineRule="exact"/>
              <w:jc w:val="right"/>
              <w:rPr>
                <w:rFonts w:ascii="宋体" w:hAnsi="宋体" w:cs="宋体"/>
                <w:color w:val="000000"/>
                <w:szCs w:val="21"/>
              </w:rPr>
            </w:pPr>
          </w:p>
        </w:tc>
      </w:tr>
      <w:tr w:rsidR="0082561F" w14:paraId="10B9308F"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A4CBF01" w14:textId="6D95B969"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2070199</w:t>
            </w:r>
          </w:p>
        </w:tc>
        <w:tc>
          <w:tcPr>
            <w:tcW w:w="1699" w:type="dxa"/>
            <w:gridSpan w:val="2"/>
            <w:tcBorders>
              <w:top w:val="nil"/>
              <w:left w:val="nil"/>
              <w:bottom w:val="single" w:sz="4" w:space="0" w:color="auto"/>
              <w:right w:val="single" w:sz="4" w:space="0" w:color="auto"/>
            </w:tcBorders>
            <w:shd w:val="clear" w:color="auto" w:fill="auto"/>
            <w:vAlign w:val="center"/>
          </w:tcPr>
          <w:p w14:paraId="4D486E97" w14:textId="2FE037D7"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其他文化和旅游支出</w:t>
            </w:r>
          </w:p>
        </w:tc>
        <w:tc>
          <w:tcPr>
            <w:tcW w:w="862" w:type="dxa"/>
            <w:tcBorders>
              <w:top w:val="nil"/>
              <w:left w:val="nil"/>
              <w:bottom w:val="single" w:sz="4" w:space="0" w:color="auto"/>
              <w:right w:val="single" w:sz="4" w:space="0" w:color="auto"/>
            </w:tcBorders>
            <w:shd w:val="clear" w:color="auto" w:fill="auto"/>
            <w:vAlign w:val="center"/>
          </w:tcPr>
          <w:p w14:paraId="6EC77FE7" w14:textId="5042DB5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52.99</w:t>
            </w:r>
          </w:p>
        </w:tc>
        <w:tc>
          <w:tcPr>
            <w:tcW w:w="988" w:type="dxa"/>
            <w:tcBorders>
              <w:top w:val="nil"/>
              <w:left w:val="nil"/>
              <w:bottom w:val="single" w:sz="4" w:space="0" w:color="auto"/>
              <w:right w:val="single" w:sz="4" w:space="0" w:color="auto"/>
            </w:tcBorders>
            <w:shd w:val="clear" w:color="auto" w:fill="auto"/>
            <w:vAlign w:val="center"/>
          </w:tcPr>
          <w:p w14:paraId="7682B414" w14:textId="2FE630FD"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079" w:type="dxa"/>
            <w:tcBorders>
              <w:top w:val="nil"/>
              <w:left w:val="nil"/>
              <w:bottom w:val="single" w:sz="4" w:space="0" w:color="auto"/>
              <w:right w:val="single" w:sz="4" w:space="0" w:color="auto"/>
            </w:tcBorders>
            <w:shd w:val="clear" w:color="auto" w:fill="auto"/>
            <w:vAlign w:val="center"/>
          </w:tcPr>
          <w:p w14:paraId="0F436A84" w14:textId="2CF22836"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52.99</w:t>
            </w:r>
          </w:p>
        </w:tc>
        <w:tc>
          <w:tcPr>
            <w:tcW w:w="1111" w:type="dxa"/>
            <w:tcBorders>
              <w:top w:val="single" w:sz="4" w:space="0" w:color="000000"/>
              <w:left w:val="single" w:sz="4" w:space="0" w:color="000000"/>
              <w:bottom w:val="single" w:sz="4" w:space="0" w:color="000000"/>
              <w:right w:val="single" w:sz="4" w:space="0" w:color="000000"/>
            </w:tcBorders>
            <w:vAlign w:val="center"/>
          </w:tcPr>
          <w:p w14:paraId="2859F830"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1E92FFB0"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0867C9E6" w14:textId="77777777" w:rsidR="0082561F" w:rsidRDefault="0082561F" w:rsidP="00EF0AA6">
            <w:pPr>
              <w:spacing w:line="240" w:lineRule="exact"/>
              <w:jc w:val="right"/>
              <w:rPr>
                <w:rFonts w:ascii="宋体" w:hAnsi="宋体" w:cs="宋体"/>
                <w:color w:val="000000"/>
                <w:szCs w:val="21"/>
              </w:rPr>
            </w:pPr>
          </w:p>
        </w:tc>
      </w:tr>
      <w:tr w:rsidR="0082561F" w14:paraId="2894E6F4"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B8893AD" w14:textId="60FD7256"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w:t>
            </w:r>
          </w:p>
        </w:tc>
        <w:tc>
          <w:tcPr>
            <w:tcW w:w="1699" w:type="dxa"/>
            <w:gridSpan w:val="2"/>
            <w:tcBorders>
              <w:top w:val="nil"/>
              <w:left w:val="nil"/>
              <w:bottom w:val="single" w:sz="4" w:space="0" w:color="auto"/>
              <w:right w:val="single" w:sz="4" w:space="0" w:color="auto"/>
            </w:tcBorders>
            <w:shd w:val="clear" w:color="auto" w:fill="auto"/>
            <w:vAlign w:val="center"/>
          </w:tcPr>
          <w:p w14:paraId="31961064" w14:textId="76183B75"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社会保障和就业支出</w:t>
            </w:r>
          </w:p>
        </w:tc>
        <w:tc>
          <w:tcPr>
            <w:tcW w:w="862" w:type="dxa"/>
            <w:tcBorders>
              <w:top w:val="nil"/>
              <w:left w:val="nil"/>
              <w:bottom w:val="single" w:sz="4" w:space="0" w:color="auto"/>
              <w:right w:val="single" w:sz="4" w:space="0" w:color="auto"/>
            </w:tcBorders>
            <w:shd w:val="clear" w:color="auto" w:fill="auto"/>
            <w:vAlign w:val="center"/>
          </w:tcPr>
          <w:p w14:paraId="64FF9D2C" w14:textId="1AADFF20"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27.05</w:t>
            </w:r>
          </w:p>
        </w:tc>
        <w:tc>
          <w:tcPr>
            <w:tcW w:w="988" w:type="dxa"/>
            <w:tcBorders>
              <w:top w:val="nil"/>
              <w:left w:val="nil"/>
              <w:bottom w:val="single" w:sz="4" w:space="0" w:color="auto"/>
              <w:right w:val="single" w:sz="4" w:space="0" w:color="auto"/>
            </w:tcBorders>
            <w:shd w:val="clear" w:color="auto" w:fill="auto"/>
            <w:vAlign w:val="center"/>
          </w:tcPr>
          <w:p w14:paraId="3D3DA0D0" w14:textId="20213FC6"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27.05</w:t>
            </w:r>
          </w:p>
        </w:tc>
        <w:tc>
          <w:tcPr>
            <w:tcW w:w="1079" w:type="dxa"/>
            <w:tcBorders>
              <w:top w:val="nil"/>
              <w:left w:val="nil"/>
              <w:bottom w:val="single" w:sz="4" w:space="0" w:color="auto"/>
              <w:right w:val="single" w:sz="4" w:space="0" w:color="auto"/>
            </w:tcBorders>
            <w:shd w:val="clear" w:color="auto" w:fill="auto"/>
            <w:vAlign w:val="center"/>
          </w:tcPr>
          <w:p w14:paraId="004F20C3" w14:textId="36985DE8"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76A87A1B"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38615087"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085B1081" w14:textId="77777777" w:rsidR="0082561F" w:rsidRDefault="0082561F" w:rsidP="00EF0AA6">
            <w:pPr>
              <w:spacing w:line="240" w:lineRule="exact"/>
              <w:jc w:val="right"/>
              <w:rPr>
                <w:rFonts w:ascii="宋体" w:hAnsi="宋体" w:cs="宋体"/>
                <w:color w:val="000000"/>
                <w:szCs w:val="21"/>
              </w:rPr>
            </w:pPr>
          </w:p>
        </w:tc>
      </w:tr>
      <w:tr w:rsidR="0082561F" w14:paraId="1BA95FDD"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36CDA0E" w14:textId="0E5751FE"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20805</w:t>
            </w:r>
          </w:p>
        </w:tc>
        <w:tc>
          <w:tcPr>
            <w:tcW w:w="1699" w:type="dxa"/>
            <w:gridSpan w:val="2"/>
            <w:tcBorders>
              <w:top w:val="nil"/>
              <w:left w:val="nil"/>
              <w:bottom w:val="single" w:sz="4" w:space="0" w:color="auto"/>
              <w:right w:val="single" w:sz="4" w:space="0" w:color="auto"/>
            </w:tcBorders>
            <w:shd w:val="clear" w:color="auto" w:fill="auto"/>
            <w:vAlign w:val="center"/>
          </w:tcPr>
          <w:p w14:paraId="31F64CDD" w14:textId="46F14667"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行政事业单位养老支出</w:t>
            </w:r>
          </w:p>
        </w:tc>
        <w:tc>
          <w:tcPr>
            <w:tcW w:w="862" w:type="dxa"/>
            <w:tcBorders>
              <w:top w:val="nil"/>
              <w:left w:val="nil"/>
              <w:bottom w:val="single" w:sz="4" w:space="0" w:color="auto"/>
              <w:right w:val="single" w:sz="4" w:space="0" w:color="auto"/>
            </w:tcBorders>
            <w:shd w:val="clear" w:color="auto" w:fill="auto"/>
            <w:vAlign w:val="center"/>
          </w:tcPr>
          <w:p w14:paraId="50EF84D7" w14:textId="3126C20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26.86</w:t>
            </w:r>
          </w:p>
        </w:tc>
        <w:tc>
          <w:tcPr>
            <w:tcW w:w="988" w:type="dxa"/>
            <w:tcBorders>
              <w:top w:val="nil"/>
              <w:left w:val="nil"/>
              <w:bottom w:val="single" w:sz="4" w:space="0" w:color="auto"/>
              <w:right w:val="single" w:sz="4" w:space="0" w:color="auto"/>
            </w:tcBorders>
            <w:shd w:val="clear" w:color="auto" w:fill="auto"/>
            <w:vAlign w:val="center"/>
          </w:tcPr>
          <w:p w14:paraId="0FC7FBAF" w14:textId="36EF1E07"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26.86</w:t>
            </w:r>
          </w:p>
        </w:tc>
        <w:tc>
          <w:tcPr>
            <w:tcW w:w="1079" w:type="dxa"/>
            <w:tcBorders>
              <w:top w:val="nil"/>
              <w:left w:val="nil"/>
              <w:bottom w:val="single" w:sz="4" w:space="0" w:color="auto"/>
              <w:right w:val="single" w:sz="4" w:space="0" w:color="auto"/>
            </w:tcBorders>
            <w:shd w:val="clear" w:color="auto" w:fill="auto"/>
            <w:vAlign w:val="center"/>
          </w:tcPr>
          <w:p w14:paraId="060F184F" w14:textId="0E5FB9F4"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0C2436DD"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64597D8C"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83245B7" w14:textId="77777777" w:rsidR="0082561F" w:rsidRDefault="0082561F" w:rsidP="00EF0AA6">
            <w:pPr>
              <w:spacing w:line="240" w:lineRule="exact"/>
              <w:jc w:val="right"/>
              <w:rPr>
                <w:rFonts w:ascii="宋体" w:hAnsi="宋体" w:cs="宋体"/>
                <w:color w:val="000000"/>
                <w:szCs w:val="21"/>
              </w:rPr>
            </w:pPr>
          </w:p>
        </w:tc>
      </w:tr>
      <w:tr w:rsidR="0082561F" w14:paraId="4AFB1318"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BCF67B8" w14:textId="096D7D17"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2080501</w:t>
            </w:r>
          </w:p>
        </w:tc>
        <w:tc>
          <w:tcPr>
            <w:tcW w:w="1699" w:type="dxa"/>
            <w:gridSpan w:val="2"/>
            <w:tcBorders>
              <w:top w:val="nil"/>
              <w:left w:val="nil"/>
              <w:bottom w:val="single" w:sz="4" w:space="0" w:color="auto"/>
              <w:right w:val="single" w:sz="4" w:space="0" w:color="auto"/>
            </w:tcBorders>
            <w:shd w:val="clear" w:color="auto" w:fill="auto"/>
            <w:vAlign w:val="center"/>
          </w:tcPr>
          <w:p w14:paraId="6ECACDCA" w14:textId="51FC05C3"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行政单位离退休</w:t>
            </w:r>
          </w:p>
        </w:tc>
        <w:tc>
          <w:tcPr>
            <w:tcW w:w="862" w:type="dxa"/>
            <w:tcBorders>
              <w:top w:val="nil"/>
              <w:left w:val="nil"/>
              <w:bottom w:val="single" w:sz="4" w:space="0" w:color="auto"/>
              <w:right w:val="single" w:sz="4" w:space="0" w:color="auto"/>
            </w:tcBorders>
            <w:shd w:val="clear" w:color="auto" w:fill="auto"/>
            <w:vAlign w:val="center"/>
          </w:tcPr>
          <w:p w14:paraId="7545B750" w14:textId="5729B7A2"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0.45</w:t>
            </w:r>
          </w:p>
        </w:tc>
        <w:tc>
          <w:tcPr>
            <w:tcW w:w="988" w:type="dxa"/>
            <w:tcBorders>
              <w:top w:val="nil"/>
              <w:left w:val="nil"/>
              <w:bottom w:val="single" w:sz="4" w:space="0" w:color="auto"/>
              <w:right w:val="single" w:sz="4" w:space="0" w:color="auto"/>
            </w:tcBorders>
            <w:shd w:val="clear" w:color="auto" w:fill="auto"/>
            <w:vAlign w:val="center"/>
          </w:tcPr>
          <w:p w14:paraId="0E967EDD" w14:textId="7676A3EE" w:rsidR="0082561F" w:rsidRPr="00C216F6" w:rsidRDefault="0082561F" w:rsidP="00EF0AA6">
            <w:pPr>
              <w:tabs>
                <w:tab w:val="left" w:pos="506"/>
              </w:tabs>
              <w:spacing w:line="240" w:lineRule="exact"/>
              <w:ind w:firstLineChars="100" w:firstLine="210"/>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0.45</w:t>
            </w:r>
          </w:p>
        </w:tc>
        <w:tc>
          <w:tcPr>
            <w:tcW w:w="1079" w:type="dxa"/>
            <w:tcBorders>
              <w:top w:val="nil"/>
              <w:left w:val="nil"/>
              <w:bottom w:val="single" w:sz="4" w:space="0" w:color="auto"/>
              <w:right w:val="single" w:sz="4" w:space="0" w:color="auto"/>
            </w:tcBorders>
            <w:shd w:val="clear" w:color="auto" w:fill="auto"/>
            <w:vAlign w:val="center"/>
          </w:tcPr>
          <w:p w14:paraId="3E8D8F12" w14:textId="407BD8BF"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57B67483"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0DA0B0AA"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8A632E3" w14:textId="77777777" w:rsidR="0082561F" w:rsidRDefault="0082561F" w:rsidP="00EF0AA6">
            <w:pPr>
              <w:spacing w:line="240" w:lineRule="exact"/>
              <w:jc w:val="right"/>
              <w:rPr>
                <w:rFonts w:ascii="宋体" w:hAnsi="宋体" w:cs="宋体"/>
                <w:color w:val="000000"/>
                <w:szCs w:val="21"/>
              </w:rPr>
            </w:pPr>
          </w:p>
        </w:tc>
      </w:tr>
      <w:tr w:rsidR="0082561F" w14:paraId="771CB738"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D185763" w14:textId="6A36F7D1"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2080505</w:t>
            </w:r>
          </w:p>
        </w:tc>
        <w:tc>
          <w:tcPr>
            <w:tcW w:w="1699" w:type="dxa"/>
            <w:gridSpan w:val="2"/>
            <w:tcBorders>
              <w:top w:val="nil"/>
              <w:left w:val="nil"/>
              <w:bottom w:val="single" w:sz="4" w:space="0" w:color="auto"/>
              <w:right w:val="single" w:sz="4" w:space="0" w:color="auto"/>
            </w:tcBorders>
            <w:shd w:val="clear" w:color="auto" w:fill="auto"/>
            <w:vAlign w:val="center"/>
          </w:tcPr>
          <w:p w14:paraId="49DD385F" w14:textId="6036ACB2"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机关事业单位基本养老保险缴费支出</w:t>
            </w:r>
          </w:p>
        </w:tc>
        <w:tc>
          <w:tcPr>
            <w:tcW w:w="862" w:type="dxa"/>
            <w:tcBorders>
              <w:top w:val="nil"/>
              <w:left w:val="nil"/>
              <w:bottom w:val="single" w:sz="4" w:space="0" w:color="auto"/>
              <w:right w:val="single" w:sz="4" w:space="0" w:color="auto"/>
            </w:tcBorders>
            <w:shd w:val="clear" w:color="auto" w:fill="auto"/>
            <w:vAlign w:val="center"/>
          </w:tcPr>
          <w:p w14:paraId="46C87252" w14:textId="4F8A2BCA"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17.61</w:t>
            </w:r>
          </w:p>
        </w:tc>
        <w:tc>
          <w:tcPr>
            <w:tcW w:w="988" w:type="dxa"/>
            <w:tcBorders>
              <w:top w:val="nil"/>
              <w:left w:val="nil"/>
              <w:bottom w:val="single" w:sz="4" w:space="0" w:color="auto"/>
              <w:right w:val="single" w:sz="4" w:space="0" w:color="auto"/>
            </w:tcBorders>
            <w:shd w:val="clear" w:color="auto" w:fill="auto"/>
            <w:vAlign w:val="center"/>
          </w:tcPr>
          <w:p w14:paraId="12D69D84" w14:textId="02BED395"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17.61</w:t>
            </w:r>
          </w:p>
        </w:tc>
        <w:tc>
          <w:tcPr>
            <w:tcW w:w="1079" w:type="dxa"/>
            <w:tcBorders>
              <w:top w:val="nil"/>
              <w:left w:val="nil"/>
              <w:bottom w:val="single" w:sz="4" w:space="0" w:color="auto"/>
              <w:right w:val="single" w:sz="4" w:space="0" w:color="auto"/>
            </w:tcBorders>
            <w:shd w:val="clear" w:color="auto" w:fill="auto"/>
            <w:vAlign w:val="center"/>
          </w:tcPr>
          <w:p w14:paraId="4E658FBE" w14:textId="6DC79D85"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29484E1B"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55E932BB"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E4C105D" w14:textId="77777777" w:rsidR="0082561F" w:rsidRDefault="0082561F" w:rsidP="00EF0AA6">
            <w:pPr>
              <w:spacing w:line="240" w:lineRule="exact"/>
              <w:jc w:val="right"/>
              <w:rPr>
                <w:rFonts w:ascii="宋体" w:hAnsi="宋体" w:cs="宋体"/>
                <w:color w:val="000000"/>
                <w:szCs w:val="21"/>
              </w:rPr>
            </w:pPr>
          </w:p>
        </w:tc>
      </w:tr>
      <w:tr w:rsidR="0082561F" w14:paraId="0260BA27"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3ADCDDD" w14:textId="1DF2DF79"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2080506</w:t>
            </w:r>
          </w:p>
        </w:tc>
        <w:tc>
          <w:tcPr>
            <w:tcW w:w="1699" w:type="dxa"/>
            <w:gridSpan w:val="2"/>
            <w:tcBorders>
              <w:top w:val="nil"/>
              <w:left w:val="nil"/>
              <w:bottom w:val="single" w:sz="4" w:space="0" w:color="auto"/>
              <w:right w:val="single" w:sz="4" w:space="0" w:color="auto"/>
            </w:tcBorders>
            <w:shd w:val="clear" w:color="auto" w:fill="auto"/>
            <w:vAlign w:val="center"/>
          </w:tcPr>
          <w:p w14:paraId="5DBF6E20" w14:textId="1203E3A4"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机关事业单位职业年金缴费支出</w:t>
            </w:r>
          </w:p>
        </w:tc>
        <w:tc>
          <w:tcPr>
            <w:tcW w:w="862" w:type="dxa"/>
            <w:tcBorders>
              <w:top w:val="nil"/>
              <w:left w:val="nil"/>
              <w:bottom w:val="single" w:sz="4" w:space="0" w:color="auto"/>
              <w:right w:val="single" w:sz="4" w:space="0" w:color="auto"/>
            </w:tcBorders>
            <w:shd w:val="clear" w:color="auto" w:fill="auto"/>
            <w:vAlign w:val="center"/>
          </w:tcPr>
          <w:p w14:paraId="13F0AF79" w14:textId="3CBBA691"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8.80</w:t>
            </w:r>
          </w:p>
        </w:tc>
        <w:tc>
          <w:tcPr>
            <w:tcW w:w="988" w:type="dxa"/>
            <w:tcBorders>
              <w:top w:val="nil"/>
              <w:left w:val="nil"/>
              <w:bottom w:val="single" w:sz="4" w:space="0" w:color="auto"/>
              <w:right w:val="single" w:sz="4" w:space="0" w:color="auto"/>
            </w:tcBorders>
            <w:shd w:val="clear" w:color="auto" w:fill="auto"/>
            <w:vAlign w:val="center"/>
          </w:tcPr>
          <w:p w14:paraId="13887360" w14:textId="05F1CE70"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8.80</w:t>
            </w:r>
          </w:p>
        </w:tc>
        <w:tc>
          <w:tcPr>
            <w:tcW w:w="1079" w:type="dxa"/>
            <w:tcBorders>
              <w:top w:val="nil"/>
              <w:left w:val="nil"/>
              <w:bottom w:val="single" w:sz="4" w:space="0" w:color="auto"/>
              <w:right w:val="single" w:sz="4" w:space="0" w:color="auto"/>
            </w:tcBorders>
            <w:shd w:val="clear" w:color="auto" w:fill="auto"/>
            <w:vAlign w:val="center"/>
          </w:tcPr>
          <w:p w14:paraId="74BEE91D" w14:textId="28895649"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5B01E310"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7270BB72"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9D3EE10" w14:textId="77777777" w:rsidR="0082561F" w:rsidRDefault="0082561F" w:rsidP="00EF0AA6">
            <w:pPr>
              <w:spacing w:line="240" w:lineRule="exact"/>
              <w:jc w:val="right"/>
              <w:rPr>
                <w:rFonts w:ascii="宋体" w:hAnsi="宋体" w:cs="宋体"/>
                <w:color w:val="000000"/>
                <w:szCs w:val="21"/>
              </w:rPr>
            </w:pPr>
          </w:p>
        </w:tc>
      </w:tr>
      <w:tr w:rsidR="0082561F" w14:paraId="7F058B29"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3D21194" w14:textId="37BFFFD1"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20808</w:t>
            </w:r>
          </w:p>
        </w:tc>
        <w:tc>
          <w:tcPr>
            <w:tcW w:w="1699" w:type="dxa"/>
            <w:gridSpan w:val="2"/>
            <w:tcBorders>
              <w:top w:val="nil"/>
              <w:left w:val="nil"/>
              <w:bottom w:val="single" w:sz="4" w:space="0" w:color="auto"/>
              <w:right w:val="single" w:sz="4" w:space="0" w:color="auto"/>
            </w:tcBorders>
            <w:shd w:val="clear" w:color="auto" w:fill="auto"/>
            <w:vAlign w:val="center"/>
          </w:tcPr>
          <w:p w14:paraId="3CF94970" w14:textId="5BC5D1D6"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抚恤</w:t>
            </w:r>
          </w:p>
        </w:tc>
        <w:tc>
          <w:tcPr>
            <w:tcW w:w="862" w:type="dxa"/>
            <w:tcBorders>
              <w:top w:val="nil"/>
              <w:left w:val="nil"/>
              <w:bottom w:val="single" w:sz="4" w:space="0" w:color="auto"/>
              <w:right w:val="single" w:sz="4" w:space="0" w:color="auto"/>
            </w:tcBorders>
            <w:shd w:val="clear" w:color="auto" w:fill="auto"/>
            <w:vAlign w:val="center"/>
          </w:tcPr>
          <w:p w14:paraId="42832308" w14:textId="4F0FE192"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0.19</w:t>
            </w:r>
          </w:p>
        </w:tc>
        <w:tc>
          <w:tcPr>
            <w:tcW w:w="988" w:type="dxa"/>
            <w:tcBorders>
              <w:top w:val="nil"/>
              <w:left w:val="nil"/>
              <w:bottom w:val="single" w:sz="4" w:space="0" w:color="auto"/>
              <w:right w:val="single" w:sz="4" w:space="0" w:color="auto"/>
            </w:tcBorders>
            <w:shd w:val="clear" w:color="auto" w:fill="auto"/>
            <w:vAlign w:val="center"/>
          </w:tcPr>
          <w:p w14:paraId="3BE3BF7A" w14:textId="2F4D8E48"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0.19</w:t>
            </w:r>
          </w:p>
        </w:tc>
        <w:tc>
          <w:tcPr>
            <w:tcW w:w="1079" w:type="dxa"/>
            <w:tcBorders>
              <w:top w:val="nil"/>
              <w:left w:val="nil"/>
              <w:bottom w:val="single" w:sz="4" w:space="0" w:color="auto"/>
              <w:right w:val="single" w:sz="4" w:space="0" w:color="auto"/>
            </w:tcBorders>
            <w:shd w:val="clear" w:color="auto" w:fill="auto"/>
            <w:vAlign w:val="center"/>
          </w:tcPr>
          <w:p w14:paraId="2B356F6F" w14:textId="4D583DBE"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3C00AD12"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00FC6AC7"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E990299" w14:textId="77777777" w:rsidR="0082561F" w:rsidRDefault="0082561F" w:rsidP="00EF0AA6">
            <w:pPr>
              <w:spacing w:line="240" w:lineRule="exact"/>
              <w:jc w:val="right"/>
              <w:rPr>
                <w:rFonts w:ascii="宋体" w:hAnsi="宋体" w:cs="宋体"/>
                <w:color w:val="000000"/>
                <w:szCs w:val="21"/>
              </w:rPr>
            </w:pPr>
          </w:p>
        </w:tc>
      </w:tr>
      <w:tr w:rsidR="0082561F" w14:paraId="66374BCC"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2B898B6" w14:textId="4D4576D7"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2080899</w:t>
            </w:r>
          </w:p>
        </w:tc>
        <w:tc>
          <w:tcPr>
            <w:tcW w:w="1699" w:type="dxa"/>
            <w:gridSpan w:val="2"/>
            <w:tcBorders>
              <w:top w:val="nil"/>
              <w:left w:val="nil"/>
              <w:bottom w:val="single" w:sz="4" w:space="0" w:color="auto"/>
              <w:right w:val="single" w:sz="4" w:space="0" w:color="auto"/>
            </w:tcBorders>
            <w:shd w:val="clear" w:color="auto" w:fill="auto"/>
            <w:vAlign w:val="center"/>
          </w:tcPr>
          <w:p w14:paraId="4EC7387C" w14:textId="64098B40"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其他优抚支出</w:t>
            </w:r>
          </w:p>
        </w:tc>
        <w:tc>
          <w:tcPr>
            <w:tcW w:w="862" w:type="dxa"/>
            <w:tcBorders>
              <w:top w:val="nil"/>
              <w:left w:val="nil"/>
              <w:bottom w:val="single" w:sz="4" w:space="0" w:color="auto"/>
              <w:right w:val="single" w:sz="4" w:space="0" w:color="auto"/>
            </w:tcBorders>
            <w:shd w:val="clear" w:color="auto" w:fill="auto"/>
            <w:vAlign w:val="center"/>
          </w:tcPr>
          <w:p w14:paraId="4BCED9FE" w14:textId="2C4A3FB8"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0.19</w:t>
            </w:r>
          </w:p>
        </w:tc>
        <w:tc>
          <w:tcPr>
            <w:tcW w:w="988" w:type="dxa"/>
            <w:tcBorders>
              <w:top w:val="nil"/>
              <w:left w:val="nil"/>
              <w:bottom w:val="single" w:sz="4" w:space="0" w:color="auto"/>
              <w:right w:val="single" w:sz="4" w:space="0" w:color="auto"/>
            </w:tcBorders>
            <w:shd w:val="clear" w:color="auto" w:fill="auto"/>
            <w:vAlign w:val="center"/>
          </w:tcPr>
          <w:p w14:paraId="598DC328" w14:textId="377B517B"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0.19</w:t>
            </w:r>
          </w:p>
        </w:tc>
        <w:tc>
          <w:tcPr>
            <w:tcW w:w="1079" w:type="dxa"/>
            <w:tcBorders>
              <w:top w:val="nil"/>
              <w:left w:val="nil"/>
              <w:bottom w:val="single" w:sz="4" w:space="0" w:color="auto"/>
              <w:right w:val="single" w:sz="4" w:space="0" w:color="auto"/>
            </w:tcBorders>
            <w:shd w:val="clear" w:color="auto" w:fill="auto"/>
            <w:vAlign w:val="center"/>
          </w:tcPr>
          <w:p w14:paraId="2E84C63A" w14:textId="10F1BB25"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36B559BD"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66408A1D"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4FF6E4C" w14:textId="77777777" w:rsidR="0082561F" w:rsidRDefault="0082561F" w:rsidP="00EF0AA6">
            <w:pPr>
              <w:spacing w:line="240" w:lineRule="exact"/>
              <w:jc w:val="right"/>
              <w:rPr>
                <w:rFonts w:ascii="宋体" w:hAnsi="宋体" w:cs="宋体"/>
                <w:color w:val="000000"/>
                <w:szCs w:val="21"/>
              </w:rPr>
            </w:pPr>
          </w:p>
        </w:tc>
      </w:tr>
      <w:tr w:rsidR="0082561F" w14:paraId="6C97C0B3"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263CA6A" w14:textId="24A53DA7"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210</w:t>
            </w:r>
          </w:p>
        </w:tc>
        <w:tc>
          <w:tcPr>
            <w:tcW w:w="1699" w:type="dxa"/>
            <w:gridSpan w:val="2"/>
            <w:tcBorders>
              <w:top w:val="nil"/>
              <w:left w:val="nil"/>
              <w:bottom w:val="single" w:sz="4" w:space="0" w:color="auto"/>
              <w:right w:val="single" w:sz="4" w:space="0" w:color="auto"/>
            </w:tcBorders>
            <w:shd w:val="clear" w:color="auto" w:fill="auto"/>
            <w:vAlign w:val="center"/>
          </w:tcPr>
          <w:p w14:paraId="795947A1" w14:textId="723B06E2"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卫生健康支出</w:t>
            </w:r>
          </w:p>
        </w:tc>
        <w:tc>
          <w:tcPr>
            <w:tcW w:w="862" w:type="dxa"/>
            <w:tcBorders>
              <w:top w:val="nil"/>
              <w:left w:val="nil"/>
              <w:bottom w:val="single" w:sz="4" w:space="0" w:color="auto"/>
              <w:right w:val="single" w:sz="4" w:space="0" w:color="auto"/>
            </w:tcBorders>
            <w:shd w:val="clear" w:color="auto" w:fill="auto"/>
            <w:vAlign w:val="center"/>
          </w:tcPr>
          <w:p w14:paraId="711DE6E4" w14:textId="5D83F66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9.12</w:t>
            </w:r>
          </w:p>
        </w:tc>
        <w:tc>
          <w:tcPr>
            <w:tcW w:w="988" w:type="dxa"/>
            <w:tcBorders>
              <w:top w:val="nil"/>
              <w:left w:val="nil"/>
              <w:bottom w:val="single" w:sz="4" w:space="0" w:color="auto"/>
              <w:right w:val="single" w:sz="4" w:space="0" w:color="auto"/>
            </w:tcBorders>
            <w:shd w:val="clear" w:color="auto" w:fill="auto"/>
            <w:vAlign w:val="center"/>
          </w:tcPr>
          <w:p w14:paraId="232FBF54" w14:textId="2A9183D9"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9.12</w:t>
            </w:r>
          </w:p>
        </w:tc>
        <w:tc>
          <w:tcPr>
            <w:tcW w:w="1079" w:type="dxa"/>
            <w:tcBorders>
              <w:top w:val="nil"/>
              <w:left w:val="nil"/>
              <w:bottom w:val="single" w:sz="4" w:space="0" w:color="auto"/>
              <w:right w:val="single" w:sz="4" w:space="0" w:color="auto"/>
            </w:tcBorders>
            <w:shd w:val="clear" w:color="auto" w:fill="auto"/>
            <w:vAlign w:val="center"/>
          </w:tcPr>
          <w:p w14:paraId="79CBAEC9" w14:textId="2B7BE3EA"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15FD5AD8"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3392D3D5"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22D5512C" w14:textId="77777777" w:rsidR="0082561F" w:rsidRDefault="0082561F" w:rsidP="00EF0AA6">
            <w:pPr>
              <w:spacing w:line="240" w:lineRule="exact"/>
              <w:jc w:val="right"/>
              <w:rPr>
                <w:rFonts w:ascii="宋体" w:hAnsi="宋体" w:cs="宋体"/>
                <w:color w:val="000000"/>
                <w:szCs w:val="21"/>
              </w:rPr>
            </w:pPr>
          </w:p>
        </w:tc>
      </w:tr>
      <w:tr w:rsidR="0082561F" w14:paraId="552AAFC5"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4C88A51" w14:textId="4AE357CE"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21011</w:t>
            </w:r>
          </w:p>
        </w:tc>
        <w:tc>
          <w:tcPr>
            <w:tcW w:w="1699" w:type="dxa"/>
            <w:gridSpan w:val="2"/>
            <w:tcBorders>
              <w:top w:val="nil"/>
              <w:left w:val="nil"/>
              <w:bottom w:val="single" w:sz="4" w:space="0" w:color="auto"/>
              <w:right w:val="single" w:sz="4" w:space="0" w:color="auto"/>
            </w:tcBorders>
            <w:shd w:val="clear" w:color="auto" w:fill="auto"/>
            <w:vAlign w:val="center"/>
          </w:tcPr>
          <w:p w14:paraId="6C6EFF7E" w14:textId="0EAC64D6"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行政事业单位医疗</w:t>
            </w:r>
          </w:p>
        </w:tc>
        <w:tc>
          <w:tcPr>
            <w:tcW w:w="862" w:type="dxa"/>
            <w:tcBorders>
              <w:top w:val="nil"/>
              <w:left w:val="nil"/>
              <w:bottom w:val="single" w:sz="4" w:space="0" w:color="auto"/>
              <w:right w:val="single" w:sz="4" w:space="0" w:color="auto"/>
            </w:tcBorders>
            <w:shd w:val="clear" w:color="auto" w:fill="auto"/>
            <w:vAlign w:val="center"/>
          </w:tcPr>
          <w:p w14:paraId="794C7C35" w14:textId="06A527E8"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9.12</w:t>
            </w:r>
          </w:p>
        </w:tc>
        <w:tc>
          <w:tcPr>
            <w:tcW w:w="988" w:type="dxa"/>
            <w:tcBorders>
              <w:top w:val="nil"/>
              <w:left w:val="nil"/>
              <w:bottom w:val="single" w:sz="4" w:space="0" w:color="auto"/>
              <w:right w:val="single" w:sz="4" w:space="0" w:color="auto"/>
            </w:tcBorders>
            <w:shd w:val="clear" w:color="auto" w:fill="auto"/>
            <w:vAlign w:val="center"/>
          </w:tcPr>
          <w:p w14:paraId="0645EBC7" w14:textId="08F8B1A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9.12</w:t>
            </w:r>
          </w:p>
        </w:tc>
        <w:tc>
          <w:tcPr>
            <w:tcW w:w="1079" w:type="dxa"/>
            <w:tcBorders>
              <w:top w:val="nil"/>
              <w:left w:val="nil"/>
              <w:bottom w:val="single" w:sz="4" w:space="0" w:color="auto"/>
              <w:right w:val="single" w:sz="4" w:space="0" w:color="auto"/>
            </w:tcBorders>
            <w:shd w:val="clear" w:color="auto" w:fill="auto"/>
            <w:vAlign w:val="center"/>
          </w:tcPr>
          <w:p w14:paraId="4372E1C6" w14:textId="47C4C46A"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294C306A"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6AEA10EC"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30981357" w14:textId="77777777" w:rsidR="0082561F" w:rsidRDefault="0082561F" w:rsidP="00EF0AA6">
            <w:pPr>
              <w:spacing w:line="240" w:lineRule="exact"/>
              <w:jc w:val="right"/>
              <w:rPr>
                <w:rFonts w:ascii="宋体" w:hAnsi="宋体" w:cs="宋体"/>
                <w:color w:val="000000"/>
                <w:szCs w:val="21"/>
              </w:rPr>
            </w:pPr>
          </w:p>
        </w:tc>
      </w:tr>
      <w:tr w:rsidR="0082561F" w14:paraId="273AEEFC"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61A5F720" w14:textId="62AFE16F"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2101101</w:t>
            </w:r>
          </w:p>
        </w:tc>
        <w:tc>
          <w:tcPr>
            <w:tcW w:w="1699" w:type="dxa"/>
            <w:gridSpan w:val="2"/>
            <w:tcBorders>
              <w:top w:val="nil"/>
              <w:left w:val="nil"/>
              <w:bottom w:val="single" w:sz="4" w:space="0" w:color="auto"/>
              <w:right w:val="single" w:sz="4" w:space="0" w:color="auto"/>
            </w:tcBorders>
            <w:shd w:val="clear" w:color="auto" w:fill="auto"/>
            <w:vAlign w:val="center"/>
          </w:tcPr>
          <w:p w14:paraId="3706694E" w14:textId="17E8BCAE"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行政单位医疗</w:t>
            </w:r>
          </w:p>
        </w:tc>
        <w:tc>
          <w:tcPr>
            <w:tcW w:w="862" w:type="dxa"/>
            <w:tcBorders>
              <w:top w:val="nil"/>
              <w:left w:val="nil"/>
              <w:bottom w:val="single" w:sz="4" w:space="0" w:color="auto"/>
              <w:right w:val="single" w:sz="4" w:space="0" w:color="auto"/>
            </w:tcBorders>
            <w:shd w:val="clear" w:color="auto" w:fill="auto"/>
            <w:vAlign w:val="center"/>
          </w:tcPr>
          <w:p w14:paraId="0C02B7A5" w14:textId="0D14A784"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9.12</w:t>
            </w:r>
          </w:p>
        </w:tc>
        <w:tc>
          <w:tcPr>
            <w:tcW w:w="988" w:type="dxa"/>
            <w:tcBorders>
              <w:top w:val="nil"/>
              <w:left w:val="nil"/>
              <w:bottom w:val="single" w:sz="4" w:space="0" w:color="auto"/>
              <w:right w:val="single" w:sz="4" w:space="0" w:color="auto"/>
            </w:tcBorders>
            <w:shd w:val="clear" w:color="auto" w:fill="auto"/>
            <w:vAlign w:val="center"/>
          </w:tcPr>
          <w:p w14:paraId="5F4BF467" w14:textId="6C6B1CF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9.12</w:t>
            </w:r>
          </w:p>
        </w:tc>
        <w:tc>
          <w:tcPr>
            <w:tcW w:w="1079" w:type="dxa"/>
            <w:tcBorders>
              <w:top w:val="nil"/>
              <w:left w:val="nil"/>
              <w:bottom w:val="single" w:sz="4" w:space="0" w:color="auto"/>
              <w:right w:val="single" w:sz="4" w:space="0" w:color="auto"/>
            </w:tcBorders>
            <w:shd w:val="clear" w:color="auto" w:fill="auto"/>
            <w:vAlign w:val="center"/>
          </w:tcPr>
          <w:p w14:paraId="7FEC0DD9" w14:textId="6443EBED"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1DDC3665"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241F7E36"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73995F6" w14:textId="77777777" w:rsidR="0082561F" w:rsidRDefault="0082561F" w:rsidP="00EF0AA6">
            <w:pPr>
              <w:spacing w:line="240" w:lineRule="exact"/>
              <w:jc w:val="right"/>
              <w:rPr>
                <w:rFonts w:ascii="宋体" w:hAnsi="宋体" w:cs="宋体"/>
                <w:color w:val="000000"/>
                <w:szCs w:val="21"/>
              </w:rPr>
            </w:pPr>
          </w:p>
        </w:tc>
      </w:tr>
      <w:tr w:rsidR="0082561F" w14:paraId="1A432F28"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AEF139D" w14:textId="1CBED105"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221</w:t>
            </w:r>
          </w:p>
        </w:tc>
        <w:tc>
          <w:tcPr>
            <w:tcW w:w="1699" w:type="dxa"/>
            <w:gridSpan w:val="2"/>
            <w:tcBorders>
              <w:top w:val="nil"/>
              <w:left w:val="nil"/>
              <w:bottom w:val="single" w:sz="4" w:space="0" w:color="auto"/>
              <w:right w:val="single" w:sz="4" w:space="0" w:color="auto"/>
            </w:tcBorders>
            <w:shd w:val="clear" w:color="auto" w:fill="auto"/>
            <w:vAlign w:val="center"/>
          </w:tcPr>
          <w:p w14:paraId="60D02E3F" w14:textId="5F657233"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住房保障支出</w:t>
            </w:r>
          </w:p>
        </w:tc>
        <w:tc>
          <w:tcPr>
            <w:tcW w:w="862" w:type="dxa"/>
            <w:tcBorders>
              <w:top w:val="nil"/>
              <w:left w:val="nil"/>
              <w:bottom w:val="single" w:sz="4" w:space="0" w:color="auto"/>
              <w:right w:val="single" w:sz="4" w:space="0" w:color="auto"/>
            </w:tcBorders>
            <w:shd w:val="clear" w:color="auto" w:fill="auto"/>
            <w:vAlign w:val="center"/>
          </w:tcPr>
          <w:p w14:paraId="2D8B1A47" w14:textId="51DAF002"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16.02</w:t>
            </w:r>
          </w:p>
        </w:tc>
        <w:tc>
          <w:tcPr>
            <w:tcW w:w="988" w:type="dxa"/>
            <w:tcBorders>
              <w:top w:val="nil"/>
              <w:left w:val="nil"/>
              <w:bottom w:val="single" w:sz="4" w:space="0" w:color="auto"/>
              <w:right w:val="single" w:sz="4" w:space="0" w:color="auto"/>
            </w:tcBorders>
            <w:shd w:val="clear" w:color="auto" w:fill="auto"/>
            <w:vAlign w:val="center"/>
          </w:tcPr>
          <w:p w14:paraId="4C7BE524" w14:textId="573662A1"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16.02</w:t>
            </w:r>
          </w:p>
        </w:tc>
        <w:tc>
          <w:tcPr>
            <w:tcW w:w="1079" w:type="dxa"/>
            <w:tcBorders>
              <w:top w:val="nil"/>
              <w:left w:val="nil"/>
              <w:bottom w:val="single" w:sz="4" w:space="0" w:color="auto"/>
              <w:right w:val="single" w:sz="4" w:space="0" w:color="auto"/>
            </w:tcBorders>
            <w:shd w:val="clear" w:color="auto" w:fill="auto"/>
            <w:vAlign w:val="center"/>
          </w:tcPr>
          <w:p w14:paraId="48127DA1" w14:textId="5C729586"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086A6461"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74999D60"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4437584C" w14:textId="77777777" w:rsidR="0082561F" w:rsidRDefault="0082561F" w:rsidP="00EF0AA6">
            <w:pPr>
              <w:spacing w:line="240" w:lineRule="exact"/>
              <w:jc w:val="right"/>
              <w:rPr>
                <w:rFonts w:ascii="宋体" w:hAnsi="宋体" w:cs="宋体"/>
                <w:color w:val="000000"/>
                <w:szCs w:val="21"/>
              </w:rPr>
            </w:pPr>
          </w:p>
        </w:tc>
      </w:tr>
      <w:tr w:rsidR="0082561F" w14:paraId="21BD9DE5"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E74D951" w14:textId="32DF2A1F"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22102</w:t>
            </w:r>
          </w:p>
        </w:tc>
        <w:tc>
          <w:tcPr>
            <w:tcW w:w="1699" w:type="dxa"/>
            <w:gridSpan w:val="2"/>
            <w:tcBorders>
              <w:top w:val="nil"/>
              <w:left w:val="nil"/>
              <w:bottom w:val="single" w:sz="4" w:space="0" w:color="auto"/>
              <w:right w:val="single" w:sz="4" w:space="0" w:color="auto"/>
            </w:tcBorders>
            <w:shd w:val="clear" w:color="auto" w:fill="auto"/>
            <w:vAlign w:val="center"/>
          </w:tcPr>
          <w:p w14:paraId="03C1AC5B" w14:textId="365FA514"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住房改革支出</w:t>
            </w:r>
          </w:p>
        </w:tc>
        <w:tc>
          <w:tcPr>
            <w:tcW w:w="862" w:type="dxa"/>
            <w:tcBorders>
              <w:top w:val="nil"/>
              <w:left w:val="nil"/>
              <w:bottom w:val="single" w:sz="4" w:space="0" w:color="auto"/>
              <w:right w:val="single" w:sz="4" w:space="0" w:color="auto"/>
            </w:tcBorders>
            <w:shd w:val="clear" w:color="auto" w:fill="auto"/>
            <w:vAlign w:val="center"/>
          </w:tcPr>
          <w:p w14:paraId="37FDCDD1" w14:textId="0E4CC47D"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16.02</w:t>
            </w:r>
          </w:p>
        </w:tc>
        <w:tc>
          <w:tcPr>
            <w:tcW w:w="988" w:type="dxa"/>
            <w:tcBorders>
              <w:top w:val="nil"/>
              <w:left w:val="nil"/>
              <w:bottom w:val="single" w:sz="4" w:space="0" w:color="auto"/>
              <w:right w:val="single" w:sz="4" w:space="0" w:color="auto"/>
            </w:tcBorders>
            <w:shd w:val="clear" w:color="auto" w:fill="auto"/>
            <w:vAlign w:val="center"/>
          </w:tcPr>
          <w:p w14:paraId="1ECD8B97" w14:textId="321AA92E"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16.02</w:t>
            </w:r>
          </w:p>
        </w:tc>
        <w:tc>
          <w:tcPr>
            <w:tcW w:w="1079" w:type="dxa"/>
            <w:tcBorders>
              <w:top w:val="nil"/>
              <w:left w:val="nil"/>
              <w:bottom w:val="single" w:sz="4" w:space="0" w:color="auto"/>
              <w:right w:val="single" w:sz="4" w:space="0" w:color="auto"/>
            </w:tcBorders>
            <w:shd w:val="clear" w:color="auto" w:fill="auto"/>
            <w:vAlign w:val="center"/>
          </w:tcPr>
          <w:p w14:paraId="4E70F054" w14:textId="43D92546"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5DC0A380"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424D4F4D"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2AE802BC" w14:textId="77777777" w:rsidR="0082561F" w:rsidRDefault="0082561F" w:rsidP="00EF0AA6">
            <w:pPr>
              <w:spacing w:line="240" w:lineRule="exact"/>
              <w:jc w:val="right"/>
              <w:rPr>
                <w:rFonts w:ascii="宋体" w:hAnsi="宋体" w:cs="宋体"/>
                <w:color w:val="000000"/>
                <w:szCs w:val="21"/>
              </w:rPr>
            </w:pPr>
          </w:p>
        </w:tc>
      </w:tr>
      <w:tr w:rsidR="0082561F" w14:paraId="47DD24C8" w14:textId="77777777" w:rsidTr="005F695F">
        <w:trPr>
          <w:trHeight w:val="388"/>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25F2B7E" w14:textId="7C77C6EB"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2210201</w:t>
            </w:r>
          </w:p>
        </w:tc>
        <w:tc>
          <w:tcPr>
            <w:tcW w:w="1699" w:type="dxa"/>
            <w:gridSpan w:val="2"/>
            <w:tcBorders>
              <w:top w:val="nil"/>
              <w:left w:val="nil"/>
              <w:bottom w:val="single" w:sz="4" w:space="0" w:color="auto"/>
              <w:right w:val="single" w:sz="4" w:space="0" w:color="auto"/>
            </w:tcBorders>
            <w:shd w:val="clear" w:color="auto" w:fill="auto"/>
            <w:vAlign w:val="center"/>
          </w:tcPr>
          <w:p w14:paraId="18143753" w14:textId="1639FAD6" w:rsidR="0082561F" w:rsidRPr="00C216F6" w:rsidRDefault="0082561F" w:rsidP="00EF0AA6">
            <w:pPr>
              <w:spacing w:line="240" w:lineRule="exact"/>
              <w:jc w:val="lef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住房公积金</w:t>
            </w:r>
          </w:p>
        </w:tc>
        <w:tc>
          <w:tcPr>
            <w:tcW w:w="862" w:type="dxa"/>
            <w:tcBorders>
              <w:top w:val="nil"/>
              <w:left w:val="nil"/>
              <w:bottom w:val="single" w:sz="4" w:space="0" w:color="auto"/>
              <w:right w:val="single" w:sz="4" w:space="0" w:color="auto"/>
            </w:tcBorders>
            <w:shd w:val="clear" w:color="auto" w:fill="auto"/>
            <w:vAlign w:val="center"/>
          </w:tcPr>
          <w:p w14:paraId="5A9B279F" w14:textId="02434A06"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16.02</w:t>
            </w:r>
          </w:p>
        </w:tc>
        <w:tc>
          <w:tcPr>
            <w:tcW w:w="988" w:type="dxa"/>
            <w:tcBorders>
              <w:top w:val="nil"/>
              <w:left w:val="nil"/>
              <w:bottom w:val="single" w:sz="4" w:space="0" w:color="auto"/>
              <w:right w:val="single" w:sz="4" w:space="0" w:color="auto"/>
            </w:tcBorders>
            <w:shd w:val="clear" w:color="auto" w:fill="auto"/>
            <w:vAlign w:val="center"/>
          </w:tcPr>
          <w:p w14:paraId="0D4BDFA6" w14:textId="6A7B694C"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16.02</w:t>
            </w:r>
          </w:p>
        </w:tc>
        <w:tc>
          <w:tcPr>
            <w:tcW w:w="1079" w:type="dxa"/>
            <w:tcBorders>
              <w:top w:val="nil"/>
              <w:left w:val="nil"/>
              <w:bottom w:val="single" w:sz="4" w:space="0" w:color="auto"/>
              <w:right w:val="single" w:sz="4" w:space="0" w:color="auto"/>
            </w:tcBorders>
            <w:shd w:val="clear" w:color="auto" w:fill="auto"/>
            <w:vAlign w:val="center"/>
          </w:tcPr>
          <w:p w14:paraId="32CF9176" w14:textId="1B836D65" w:rsidR="0082561F" w:rsidRPr="00C216F6" w:rsidRDefault="0082561F" w:rsidP="00EF0AA6">
            <w:pPr>
              <w:spacing w:line="240" w:lineRule="exact"/>
              <w:jc w:val="right"/>
              <w:rPr>
                <w:rFonts w:asciiTheme="minorEastAsia" w:eastAsiaTheme="minorEastAsia" w:hAnsiTheme="minorEastAsia" w:cs="宋体"/>
                <w:color w:val="000000"/>
                <w:szCs w:val="21"/>
              </w:rPr>
            </w:pPr>
            <w:r w:rsidRPr="00C216F6">
              <w:rPr>
                <w:rFonts w:asciiTheme="minorEastAsia" w:eastAsiaTheme="minorEastAsia" w:hAnsiTheme="minorEastAsia" w:cs="Arial" w:hint="eastAsia"/>
                <w:color w:val="000000"/>
                <w:szCs w:val="21"/>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600C3182" w14:textId="77777777" w:rsidR="0082561F" w:rsidRDefault="0082561F" w:rsidP="00EF0AA6">
            <w:pPr>
              <w:spacing w:line="240" w:lineRule="exact"/>
              <w:jc w:val="right"/>
              <w:rPr>
                <w:rFonts w:ascii="宋体" w:hAnsi="宋体" w:cs="宋体"/>
                <w:color w:val="000000"/>
                <w:szCs w:val="21"/>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4ED439AB" w14:textId="77777777" w:rsidR="0082561F" w:rsidRDefault="0082561F" w:rsidP="00EF0AA6">
            <w:pPr>
              <w:spacing w:line="240" w:lineRule="exact"/>
              <w:jc w:val="right"/>
              <w:rPr>
                <w:rFonts w:ascii="宋体" w:hAnsi="宋体" w:cs="宋体"/>
                <w:color w:val="000000"/>
                <w:szCs w:val="21"/>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3EB52F1C" w14:textId="77777777" w:rsidR="0082561F" w:rsidRDefault="0082561F" w:rsidP="00EF0AA6">
            <w:pPr>
              <w:spacing w:line="240" w:lineRule="exact"/>
              <w:jc w:val="right"/>
              <w:rPr>
                <w:rFonts w:ascii="宋体" w:hAnsi="宋体" w:cs="宋体"/>
                <w:color w:val="000000"/>
                <w:szCs w:val="21"/>
              </w:rPr>
            </w:pPr>
          </w:p>
        </w:tc>
      </w:tr>
    </w:tbl>
    <w:p w14:paraId="1A9F78E9" w14:textId="77777777" w:rsidR="001D6FC7" w:rsidRDefault="001853E0">
      <w:pPr>
        <w:widowControl/>
        <w:jc w:val="left"/>
        <w:rPr>
          <w:rFonts w:ascii="宋体" w:hAnsi="宋体" w:cs="宋体"/>
          <w:color w:val="000000"/>
          <w:kern w:val="0"/>
          <w:szCs w:val="21"/>
        </w:rPr>
      </w:pPr>
      <w:r>
        <w:rPr>
          <w:rFonts w:ascii="宋体" w:hAnsi="宋体" w:cs="宋体" w:hint="eastAsia"/>
          <w:color w:val="000000"/>
          <w:szCs w:val="21"/>
        </w:rPr>
        <w:t>注：本表反映部门本年度各项支出情况。</w:t>
      </w:r>
      <w:r>
        <w:rPr>
          <w:rFonts w:ascii="宋体" w:hAnsi="宋体" w:cs="宋体" w:hint="eastAsia"/>
          <w:color w:val="000000"/>
          <w:kern w:val="0"/>
          <w:szCs w:val="21"/>
        </w:rPr>
        <w:t>本表金额转换为万元时，因四舍五入可能存在尾差。</w:t>
      </w:r>
      <w:r>
        <w:rPr>
          <w:rFonts w:ascii="宋体" w:hAnsi="宋体" w:cs="宋体"/>
          <w:color w:val="000000"/>
          <w:kern w:val="0"/>
          <w:szCs w:val="21"/>
        </w:rPr>
        <w:br w:type="page"/>
      </w:r>
    </w:p>
    <w:p w14:paraId="72EE501E" w14:textId="77777777" w:rsidR="001D6FC7" w:rsidRDefault="001853E0">
      <w:pPr>
        <w:jc w:val="center"/>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财政拨款收入支出决算总表</w:t>
      </w:r>
    </w:p>
    <w:p w14:paraId="3B84880F" w14:textId="77777777" w:rsidR="001D6FC7" w:rsidRDefault="001853E0">
      <w:pPr>
        <w:ind w:rightChars="-116" w:right="-244"/>
        <w:rPr>
          <w:rFonts w:ascii="宋体" w:hAnsi="宋体" w:cs="宋体"/>
          <w:b/>
          <w:bCs/>
          <w:color w:val="000000"/>
          <w:szCs w:val="21"/>
        </w:rPr>
      </w:pPr>
      <w:r>
        <w:rPr>
          <w:rFonts w:ascii="宋体" w:hAnsi="宋体" w:cs="宋体" w:hint="eastAsia"/>
          <w:color w:val="000000"/>
          <w:sz w:val="24"/>
        </w:rPr>
        <w:t xml:space="preserve">                        </w:t>
      </w:r>
      <w:r>
        <w:rPr>
          <w:rFonts w:ascii="宋体" w:hAnsi="宋体" w:cs="宋体" w:hint="eastAsia"/>
          <w:color w:val="000000"/>
          <w:szCs w:val="21"/>
        </w:rPr>
        <w:t xml:space="preserve">                                               </w:t>
      </w:r>
      <w:r>
        <w:rPr>
          <w:rFonts w:ascii="宋体" w:hAnsi="宋体" w:cs="宋体" w:hint="eastAsia"/>
          <w:b/>
          <w:bCs/>
          <w:color w:val="000000"/>
          <w:szCs w:val="21"/>
        </w:rPr>
        <w:t>公开04表</w:t>
      </w:r>
    </w:p>
    <w:p w14:paraId="66647659" w14:textId="4A0749DC" w:rsidR="001D6FC7" w:rsidRDefault="001853E0">
      <w:pPr>
        <w:ind w:leftChars="-53" w:left="1" w:rightChars="-21" w:right="-44" w:hangingChars="53" w:hanging="112"/>
        <w:rPr>
          <w:rFonts w:ascii="宋体" w:hAnsi="宋体" w:cs="宋体"/>
          <w:b/>
          <w:bCs/>
          <w:color w:val="000000"/>
          <w:szCs w:val="21"/>
        </w:rPr>
      </w:pPr>
      <w:r>
        <w:rPr>
          <w:rFonts w:ascii="宋体" w:hAnsi="宋体" w:cs="宋体" w:hint="eastAsia"/>
          <w:b/>
          <w:bCs/>
          <w:color w:val="000000"/>
          <w:szCs w:val="21"/>
        </w:rPr>
        <w:t>编制部门：</w:t>
      </w:r>
      <w:r w:rsidR="005D72BE">
        <w:rPr>
          <w:rFonts w:ascii="宋体" w:hAnsi="宋体" w:cs="宋体" w:hint="eastAsia"/>
          <w:b/>
          <w:bCs/>
          <w:color w:val="000000"/>
          <w:szCs w:val="21"/>
        </w:rPr>
        <w:t>榆林市文学艺术界联合会（汇总）</w:t>
      </w:r>
      <w:r>
        <w:rPr>
          <w:rFonts w:ascii="宋体" w:hAnsi="宋体" w:cs="宋体" w:hint="eastAsia"/>
          <w:b/>
          <w:bCs/>
          <w:color w:val="000000"/>
          <w:szCs w:val="21"/>
        </w:rPr>
        <w:t xml:space="preserve">                        </w:t>
      </w:r>
      <w:r w:rsidR="005D72BE">
        <w:rPr>
          <w:rFonts w:ascii="宋体" w:hAnsi="宋体" w:cs="宋体"/>
          <w:b/>
          <w:bCs/>
          <w:color w:val="000000"/>
          <w:szCs w:val="21"/>
        </w:rPr>
        <w:t xml:space="preserve">     </w:t>
      </w:r>
      <w:r>
        <w:rPr>
          <w:rFonts w:ascii="宋体" w:hAnsi="宋体" w:cs="宋体" w:hint="eastAsia"/>
          <w:b/>
          <w:bCs/>
          <w:color w:val="000000"/>
          <w:szCs w:val="21"/>
        </w:rPr>
        <w:t xml:space="preserve"> 金额单位：万元</w:t>
      </w:r>
    </w:p>
    <w:tbl>
      <w:tblPr>
        <w:tblW w:w="8982" w:type="dxa"/>
        <w:jc w:val="center"/>
        <w:tblLayout w:type="fixed"/>
        <w:tblCellMar>
          <w:top w:w="15" w:type="dxa"/>
          <w:left w:w="15" w:type="dxa"/>
          <w:bottom w:w="15" w:type="dxa"/>
          <w:right w:w="15" w:type="dxa"/>
        </w:tblCellMar>
        <w:tblLook w:val="04A0" w:firstRow="1" w:lastRow="0" w:firstColumn="1" w:lastColumn="0" w:noHBand="0" w:noVBand="1"/>
      </w:tblPr>
      <w:tblGrid>
        <w:gridCol w:w="1446"/>
        <w:gridCol w:w="1040"/>
        <w:gridCol w:w="2334"/>
        <w:gridCol w:w="810"/>
        <w:gridCol w:w="1017"/>
        <w:gridCol w:w="1168"/>
        <w:gridCol w:w="1167"/>
      </w:tblGrid>
      <w:tr w:rsidR="001D6FC7" w14:paraId="1EEBCE64" w14:textId="77777777">
        <w:trPr>
          <w:trHeight w:hRule="exact" w:val="271"/>
          <w:jc w:val="center"/>
        </w:trPr>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371D1870" w14:textId="77777777" w:rsidR="001D6FC7" w:rsidRDefault="001853E0">
            <w:pPr>
              <w:widowControl/>
              <w:spacing w:line="240" w:lineRule="exact"/>
              <w:jc w:val="center"/>
              <w:textAlignment w:val="center"/>
              <w:rPr>
                <w:rFonts w:ascii="宋体" w:hAnsi="宋体" w:cs="宋体"/>
                <w:b/>
                <w:color w:val="000000"/>
                <w:sz w:val="18"/>
                <w:szCs w:val="18"/>
              </w:rPr>
            </w:pPr>
            <w:r>
              <w:rPr>
                <w:rFonts w:ascii="宋体" w:hAnsi="宋体" w:cs="宋体" w:hint="eastAsia"/>
                <w:b/>
                <w:color w:val="000000"/>
                <w:sz w:val="18"/>
                <w:szCs w:val="18"/>
              </w:rPr>
              <w:t>收入</w:t>
            </w:r>
          </w:p>
        </w:tc>
        <w:tc>
          <w:tcPr>
            <w:tcW w:w="5329" w:type="dxa"/>
            <w:gridSpan w:val="4"/>
            <w:tcBorders>
              <w:top w:val="single" w:sz="4" w:space="0" w:color="000000"/>
              <w:left w:val="single" w:sz="4" w:space="0" w:color="000000"/>
              <w:bottom w:val="single" w:sz="4" w:space="0" w:color="000000"/>
              <w:right w:val="single" w:sz="4" w:space="0" w:color="000000"/>
            </w:tcBorders>
            <w:vAlign w:val="center"/>
          </w:tcPr>
          <w:p w14:paraId="723F4DF0" w14:textId="77777777" w:rsidR="001D6FC7" w:rsidRDefault="001853E0">
            <w:pPr>
              <w:widowControl/>
              <w:spacing w:line="240" w:lineRule="exact"/>
              <w:jc w:val="center"/>
              <w:textAlignment w:val="center"/>
              <w:rPr>
                <w:rFonts w:ascii="宋体" w:hAnsi="宋体" w:cs="宋体"/>
                <w:b/>
                <w:color w:val="000000"/>
                <w:sz w:val="18"/>
                <w:szCs w:val="18"/>
              </w:rPr>
            </w:pPr>
            <w:r>
              <w:rPr>
                <w:rFonts w:ascii="宋体" w:hAnsi="宋体" w:cs="宋体" w:hint="eastAsia"/>
                <w:b/>
                <w:color w:val="000000"/>
                <w:sz w:val="18"/>
                <w:szCs w:val="18"/>
              </w:rPr>
              <w:t>支出</w:t>
            </w:r>
          </w:p>
        </w:tc>
        <w:tc>
          <w:tcPr>
            <w:tcW w:w="1167" w:type="dxa"/>
            <w:tcBorders>
              <w:top w:val="single" w:sz="4" w:space="0" w:color="000000"/>
              <w:left w:val="single" w:sz="4" w:space="0" w:color="000000"/>
              <w:bottom w:val="single" w:sz="4" w:space="0" w:color="000000"/>
              <w:right w:val="single" w:sz="4" w:space="0" w:color="000000"/>
            </w:tcBorders>
            <w:vAlign w:val="center"/>
          </w:tcPr>
          <w:p w14:paraId="019DD472" w14:textId="77777777" w:rsidR="001D6FC7" w:rsidRDefault="001D6FC7">
            <w:pPr>
              <w:widowControl/>
              <w:spacing w:line="240" w:lineRule="exact"/>
              <w:jc w:val="center"/>
              <w:textAlignment w:val="center"/>
              <w:rPr>
                <w:rFonts w:ascii="宋体" w:hAnsi="宋体" w:cs="宋体"/>
                <w:b/>
                <w:color w:val="000000"/>
                <w:sz w:val="18"/>
                <w:szCs w:val="18"/>
              </w:rPr>
            </w:pPr>
          </w:p>
        </w:tc>
      </w:tr>
      <w:tr w:rsidR="001D6FC7" w14:paraId="659510F0" w14:textId="77777777">
        <w:trPr>
          <w:trHeight w:hRule="exact" w:val="40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575995EA"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    目</w:t>
            </w:r>
          </w:p>
          <w:p w14:paraId="22D91135"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C75DC4B"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决算数</w:t>
            </w:r>
          </w:p>
        </w:tc>
        <w:tc>
          <w:tcPr>
            <w:tcW w:w="2334" w:type="dxa"/>
            <w:tcBorders>
              <w:top w:val="single" w:sz="4" w:space="0" w:color="000000"/>
              <w:left w:val="single" w:sz="4" w:space="0" w:color="000000"/>
              <w:bottom w:val="single" w:sz="4" w:space="0" w:color="000000"/>
              <w:right w:val="single" w:sz="4" w:space="0" w:color="000000"/>
            </w:tcBorders>
            <w:vAlign w:val="center"/>
          </w:tcPr>
          <w:p w14:paraId="5091125F"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项目</w:t>
            </w:r>
          </w:p>
        </w:tc>
        <w:tc>
          <w:tcPr>
            <w:tcW w:w="810" w:type="dxa"/>
            <w:tcBorders>
              <w:top w:val="single" w:sz="4" w:space="0" w:color="000000"/>
              <w:left w:val="single" w:sz="4" w:space="0" w:color="000000"/>
              <w:bottom w:val="single" w:sz="4" w:space="0" w:color="000000"/>
              <w:right w:val="single" w:sz="4" w:space="0" w:color="000000"/>
            </w:tcBorders>
            <w:vAlign w:val="center"/>
          </w:tcPr>
          <w:p w14:paraId="687A9A5B"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合计</w:t>
            </w:r>
          </w:p>
        </w:tc>
        <w:tc>
          <w:tcPr>
            <w:tcW w:w="1017" w:type="dxa"/>
            <w:tcBorders>
              <w:top w:val="single" w:sz="4" w:space="0" w:color="000000"/>
              <w:left w:val="single" w:sz="4" w:space="0" w:color="000000"/>
              <w:bottom w:val="single" w:sz="4" w:space="0" w:color="000000"/>
              <w:right w:val="single" w:sz="4" w:space="0" w:color="000000"/>
            </w:tcBorders>
            <w:vAlign w:val="center"/>
          </w:tcPr>
          <w:p w14:paraId="428078B7"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一般公共预</w:t>
            </w:r>
          </w:p>
          <w:p w14:paraId="55A3CE49" w14:textId="77777777" w:rsidR="001D6FC7" w:rsidRDefault="001853E0">
            <w:pPr>
              <w:widowControl/>
              <w:spacing w:line="200" w:lineRule="exact"/>
              <w:jc w:val="center"/>
              <w:textAlignment w:val="center"/>
              <w:rPr>
                <w:rFonts w:ascii="宋体" w:hAnsi="宋体" w:cs="宋体"/>
                <w:b/>
                <w:color w:val="000000"/>
                <w:kern w:val="0"/>
                <w:sz w:val="18"/>
                <w:szCs w:val="18"/>
              </w:rPr>
            </w:pPr>
            <w:proofErr w:type="gramStart"/>
            <w:r>
              <w:rPr>
                <w:rFonts w:ascii="宋体" w:hAnsi="宋体" w:cs="宋体" w:hint="eastAsia"/>
                <w:b/>
                <w:color w:val="000000"/>
                <w:kern w:val="0"/>
                <w:sz w:val="18"/>
                <w:szCs w:val="18"/>
              </w:rPr>
              <w:t>算财政</w:t>
            </w:r>
            <w:proofErr w:type="gramEnd"/>
            <w:r>
              <w:rPr>
                <w:rFonts w:ascii="宋体" w:hAnsi="宋体" w:cs="宋体" w:hint="eastAsia"/>
                <w:b/>
                <w:color w:val="000000"/>
                <w:kern w:val="0"/>
                <w:sz w:val="18"/>
                <w:szCs w:val="18"/>
              </w:rPr>
              <w:t>拨款</w:t>
            </w:r>
          </w:p>
        </w:tc>
        <w:tc>
          <w:tcPr>
            <w:tcW w:w="1168" w:type="dxa"/>
            <w:tcBorders>
              <w:top w:val="single" w:sz="4" w:space="0" w:color="000000"/>
              <w:left w:val="single" w:sz="4" w:space="0" w:color="000000"/>
              <w:bottom w:val="single" w:sz="4" w:space="0" w:color="000000"/>
              <w:right w:val="single" w:sz="4" w:space="0" w:color="000000"/>
            </w:tcBorders>
            <w:vAlign w:val="center"/>
          </w:tcPr>
          <w:p w14:paraId="082D9D24"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政府性基金</w:t>
            </w:r>
          </w:p>
          <w:p w14:paraId="58F220A7"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c>
          <w:tcPr>
            <w:tcW w:w="1167" w:type="dxa"/>
            <w:tcBorders>
              <w:top w:val="single" w:sz="4" w:space="0" w:color="000000"/>
              <w:left w:val="single" w:sz="4" w:space="0" w:color="000000"/>
              <w:bottom w:val="single" w:sz="4" w:space="0" w:color="000000"/>
              <w:right w:val="single" w:sz="4" w:space="0" w:color="000000"/>
            </w:tcBorders>
            <w:vAlign w:val="center"/>
          </w:tcPr>
          <w:p w14:paraId="5BDB97CF"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国有资本经营</w:t>
            </w:r>
          </w:p>
          <w:p w14:paraId="125BC4AE"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r>
      <w:tr w:rsidR="001D6FC7" w14:paraId="45D85E70" w14:textId="77777777">
        <w:trPr>
          <w:trHeight w:hRule="exact" w:val="520"/>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22B7BD34" w14:textId="77777777" w:rsidR="001D6FC7" w:rsidRDefault="001853E0">
            <w:pPr>
              <w:widowControl/>
              <w:spacing w:line="200" w:lineRule="exact"/>
              <w:ind w:left="180" w:hangingChars="100" w:hanging="180"/>
              <w:jc w:val="left"/>
              <w:textAlignment w:val="center"/>
              <w:rPr>
                <w:rFonts w:ascii="宋体" w:hAnsi="宋体" w:cs="宋体"/>
                <w:color w:val="000000"/>
                <w:sz w:val="18"/>
                <w:szCs w:val="18"/>
              </w:rPr>
            </w:pPr>
            <w:r>
              <w:rPr>
                <w:rFonts w:ascii="宋体" w:hAnsi="宋体" w:cs="宋体" w:hint="eastAsia"/>
                <w:color w:val="000000"/>
                <w:kern w:val="0"/>
                <w:sz w:val="18"/>
                <w:szCs w:val="18"/>
              </w:rPr>
              <w:t>1.一般公共预算财政拨款</w:t>
            </w:r>
          </w:p>
        </w:tc>
        <w:tc>
          <w:tcPr>
            <w:tcW w:w="1040" w:type="dxa"/>
            <w:tcBorders>
              <w:top w:val="single" w:sz="4" w:space="0" w:color="000000"/>
              <w:left w:val="single" w:sz="4" w:space="0" w:color="000000"/>
              <w:bottom w:val="single" w:sz="4" w:space="0" w:color="000000"/>
              <w:right w:val="single" w:sz="4" w:space="0" w:color="000000"/>
            </w:tcBorders>
            <w:vAlign w:val="center"/>
          </w:tcPr>
          <w:p w14:paraId="7DE22A96" w14:textId="50E07B47" w:rsidR="001D6FC7" w:rsidRDefault="00E04926">
            <w:pPr>
              <w:spacing w:line="200" w:lineRule="exact"/>
              <w:jc w:val="right"/>
              <w:rPr>
                <w:rFonts w:ascii="宋体" w:hAnsi="宋体" w:cs="宋体"/>
                <w:color w:val="000000"/>
                <w:sz w:val="18"/>
                <w:szCs w:val="18"/>
              </w:rPr>
            </w:pPr>
            <w:r>
              <w:rPr>
                <w:rFonts w:ascii="宋体" w:hAnsi="宋体" w:cs="宋体" w:hint="eastAsia"/>
                <w:color w:val="000000"/>
                <w:sz w:val="18"/>
                <w:szCs w:val="18"/>
              </w:rPr>
              <w:t>702.42</w:t>
            </w:r>
          </w:p>
        </w:tc>
        <w:tc>
          <w:tcPr>
            <w:tcW w:w="2334" w:type="dxa"/>
            <w:tcBorders>
              <w:top w:val="single" w:sz="4" w:space="0" w:color="000000"/>
              <w:left w:val="single" w:sz="4" w:space="0" w:color="000000"/>
              <w:bottom w:val="single" w:sz="4" w:space="0" w:color="000000"/>
              <w:right w:val="single" w:sz="4" w:space="0" w:color="000000"/>
            </w:tcBorders>
            <w:vAlign w:val="center"/>
          </w:tcPr>
          <w:p w14:paraId="6888AD42"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1.一般公共服务支出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5E6BA50D" w14:textId="77777777" w:rsidR="001D6FC7" w:rsidRDefault="001D6FC7">
            <w:pPr>
              <w:widowControl/>
              <w:spacing w:line="200" w:lineRule="exact"/>
              <w:jc w:val="lef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2A7C906" w14:textId="77777777" w:rsidR="001D6FC7" w:rsidRDefault="001D6FC7">
            <w:pPr>
              <w:spacing w:line="200" w:lineRule="exact"/>
              <w:jc w:val="lef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9D7DB32"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4900FC35" w14:textId="77777777" w:rsidR="001D6FC7" w:rsidRDefault="001D6FC7">
            <w:pPr>
              <w:spacing w:line="200" w:lineRule="exact"/>
              <w:jc w:val="right"/>
              <w:rPr>
                <w:rFonts w:ascii="宋体" w:hAnsi="宋体" w:cs="宋体"/>
                <w:color w:val="000000"/>
                <w:sz w:val="18"/>
                <w:szCs w:val="18"/>
              </w:rPr>
            </w:pPr>
          </w:p>
        </w:tc>
      </w:tr>
      <w:tr w:rsidR="001D6FC7" w14:paraId="677DC2B4" w14:textId="77777777">
        <w:trPr>
          <w:trHeight w:hRule="exact" w:val="44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18ABB8B8" w14:textId="77777777" w:rsidR="001D6FC7" w:rsidRDefault="001853E0">
            <w:pPr>
              <w:widowControl/>
              <w:spacing w:line="200" w:lineRule="exact"/>
              <w:ind w:left="180" w:hangingChars="100" w:hanging="180"/>
              <w:jc w:val="left"/>
              <w:textAlignment w:val="center"/>
              <w:rPr>
                <w:rFonts w:ascii="宋体" w:hAnsi="宋体" w:cs="宋体"/>
                <w:color w:val="000000"/>
                <w:sz w:val="18"/>
                <w:szCs w:val="18"/>
              </w:rPr>
            </w:pPr>
            <w:r>
              <w:rPr>
                <w:rFonts w:ascii="宋体" w:hAnsi="宋体" w:cs="宋体" w:hint="eastAsia"/>
                <w:color w:val="000000"/>
                <w:kern w:val="0"/>
                <w:sz w:val="18"/>
                <w:szCs w:val="18"/>
              </w:rPr>
              <w:t>2.政府性基金预算财政拨款</w:t>
            </w:r>
          </w:p>
        </w:tc>
        <w:tc>
          <w:tcPr>
            <w:tcW w:w="1040" w:type="dxa"/>
            <w:tcBorders>
              <w:top w:val="single" w:sz="4" w:space="0" w:color="000000"/>
              <w:left w:val="single" w:sz="4" w:space="0" w:color="000000"/>
              <w:bottom w:val="single" w:sz="4" w:space="0" w:color="000000"/>
              <w:right w:val="single" w:sz="4" w:space="0" w:color="000000"/>
            </w:tcBorders>
            <w:vAlign w:val="center"/>
          </w:tcPr>
          <w:p w14:paraId="0EDA3002" w14:textId="77777777" w:rsidR="001D6FC7" w:rsidRDefault="001D6FC7">
            <w:pPr>
              <w:widowControl/>
              <w:spacing w:line="200" w:lineRule="exact"/>
              <w:textAlignment w:val="center"/>
              <w:rPr>
                <w:rFonts w:ascii="宋体" w:hAnsi="宋体" w:cs="宋体"/>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637062F0" w14:textId="77777777" w:rsidR="001D6FC7" w:rsidRDefault="001853E0">
            <w:pPr>
              <w:widowControl/>
              <w:spacing w:line="20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2.外交支出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69908373" w14:textId="77777777" w:rsidR="001D6FC7" w:rsidRDefault="001D6FC7">
            <w:pPr>
              <w:widowControl/>
              <w:spacing w:line="200" w:lineRule="exact"/>
              <w:jc w:val="lef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80FD30D" w14:textId="77777777" w:rsidR="001D6FC7" w:rsidRDefault="001D6FC7">
            <w:pPr>
              <w:spacing w:line="200" w:lineRule="exact"/>
              <w:jc w:val="lef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422098BA"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778FECD6" w14:textId="77777777" w:rsidR="001D6FC7" w:rsidRDefault="001D6FC7">
            <w:pPr>
              <w:spacing w:line="200" w:lineRule="exact"/>
              <w:jc w:val="right"/>
              <w:rPr>
                <w:rFonts w:ascii="宋体" w:hAnsi="宋体" w:cs="宋体"/>
                <w:color w:val="000000"/>
                <w:sz w:val="18"/>
                <w:szCs w:val="18"/>
              </w:rPr>
            </w:pPr>
          </w:p>
        </w:tc>
      </w:tr>
      <w:tr w:rsidR="001D6FC7" w14:paraId="15B080F2" w14:textId="77777777">
        <w:trPr>
          <w:trHeight w:hRule="exact" w:val="465"/>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5EA3620F" w14:textId="77777777" w:rsidR="001D6FC7" w:rsidRDefault="001853E0">
            <w:pPr>
              <w:widowControl/>
              <w:spacing w:line="200" w:lineRule="exact"/>
              <w:ind w:left="180" w:hangingChars="100" w:hanging="180"/>
              <w:jc w:val="left"/>
              <w:textAlignment w:val="center"/>
              <w:rPr>
                <w:rFonts w:ascii="宋体" w:hAnsi="宋体" w:cs="宋体"/>
                <w:color w:val="000000"/>
                <w:sz w:val="18"/>
                <w:szCs w:val="18"/>
              </w:rPr>
            </w:pPr>
            <w:r>
              <w:rPr>
                <w:rFonts w:ascii="宋体" w:hAnsi="宋体" w:cs="宋体" w:hint="eastAsia"/>
                <w:color w:val="000000"/>
                <w:sz w:val="18"/>
                <w:szCs w:val="18"/>
              </w:rPr>
              <w:t>3.国有资本经营预算收入</w:t>
            </w:r>
          </w:p>
        </w:tc>
        <w:tc>
          <w:tcPr>
            <w:tcW w:w="1040" w:type="dxa"/>
            <w:tcBorders>
              <w:top w:val="single" w:sz="4" w:space="0" w:color="000000"/>
              <w:left w:val="single" w:sz="4" w:space="0" w:color="000000"/>
              <w:bottom w:val="single" w:sz="4" w:space="0" w:color="000000"/>
              <w:right w:val="single" w:sz="4" w:space="0" w:color="000000"/>
            </w:tcBorders>
            <w:vAlign w:val="center"/>
          </w:tcPr>
          <w:p w14:paraId="3CF5BE27"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3A8CBCCE"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3.国防支出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4433EE1F" w14:textId="77777777" w:rsidR="001D6FC7" w:rsidRDefault="001D6FC7">
            <w:pPr>
              <w:widowControl/>
              <w:spacing w:line="200" w:lineRule="exact"/>
              <w:jc w:val="lef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742F973" w14:textId="77777777" w:rsidR="001D6FC7" w:rsidRDefault="001D6FC7">
            <w:pPr>
              <w:spacing w:line="200" w:lineRule="exact"/>
              <w:jc w:val="lef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F68709D"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4B52DF2" w14:textId="77777777" w:rsidR="001D6FC7" w:rsidRDefault="001D6FC7">
            <w:pPr>
              <w:spacing w:line="200" w:lineRule="exact"/>
              <w:jc w:val="right"/>
              <w:rPr>
                <w:rFonts w:ascii="宋体" w:hAnsi="宋体" w:cs="宋体"/>
                <w:color w:val="000000"/>
                <w:sz w:val="18"/>
                <w:szCs w:val="18"/>
              </w:rPr>
            </w:pPr>
          </w:p>
        </w:tc>
      </w:tr>
      <w:tr w:rsidR="001D6FC7" w14:paraId="0FAB6050"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bottom"/>
          </w:tcPr>
          <w:p w14:paraId="2F4F8A33"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975888B"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4D03F0F2"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4.公共安全支出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2B3F5373" w14:textId="77777777" w:rsidR="001D6FC7" w:rsidRDefault="001D6FC7">
            <w:pPr>
              <w:widowControl/>
              <w:spacing w:line="200" w:lineRule="exact"/>
              <w:jc w:val="lef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7712CF5" w14:textId="77777777" w:rsidR="001D6FC7" w:rsidRDefault="001D6FC7">
            <w:pPr>
              <w:spacing w:line="200" w:lineRule="exact"/>
              <w:jc w:val="lef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0BD6861A"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3FE357C8" w14:textId="77777777" w:rsidR="001D6FC7" w:rsidRDefault="001D6FC7">
            <w:pPr>
              <w:spacing w:line="200" w:lineRule="exact"/>
              <w:jc w:val="right"/>
              <w:rPr>
                <w:rFonts w:ascii="宋体" w:hAnsi="宋体" w:cs="宋体"/>
                <w:color w:val="000000"/>
                <w:sz w:val="18"/>
                <w:szCs w:val="18"/>
              </w:rPr>
            </w:pPr>
          </w:p>
        </w:tc>
      </w:tr>
      <w:tr w:rsidR="001D6FC7" w14:paraId="3EBF4B22" w14:textId="77777777">
        <w:trPr>
          <w:trHeight w:hRule="exact" w:val="30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3C9A8992"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F9C7BD6"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01477366"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5.教育支出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2D22BB71" w14:textId="276EE394" w:rsidR="001D6FC7" w:rsidRDefault="00E04926" w:rsidP="00CA748F">
            <w:pPr>
              <w:widowControl/>
              <w:spacing w:line="200" w:lineRule="exact"/>
              <w:jc w:val="right"/>
              <w:textAlignment w:val="center"/>
              <w:rPr>
                <w:rFonts w:ascii="宋体" w:hAnsi="宋体" w:cs="宋体"/>
                <w:color w:val="000000"/>
                <w:sz w:val="18"/>
                <w:szCs w:val="18"/>
              </w:rPr>
            </w:pPr>
            <w:r>
              <w:rPr>
                <w:rFonts w:ascii="宋体" w:hAnsi="宋体" w:cs="宋体" w:hint="eastAsia"/>
                <w:color w:val="000000"/>
                <w:sz w:val="18"/>
                <w:szCs w:val="18"/>
              </w:rPr>
              <w:t>1.20</w:t>
            </w:r>
          </w:p>
        </w:tc>
        <w:tc>
          <w:tcPr>
            <w:tcW w:w="1017" w:type="dxa"/>
            <w:tcBorders>
              <w:top w:val="single" w:sz="4" w:space="0" w:color="000000"/>
              <w:left w:val="single" w:sz="4" w:space="0" w:color="000000"/>
              <w:bottom w:val="single" w:sz="4" w:space="0" w:color="000000"/>
              <w:right w:val="single" w:sz="4" w:space="0" w:color="000000"/>
            </w:tcBorders>
            <w:vAlign w:val="center"/>
          </w:tcPr>
          <w:p w14:paraId="287D980C" w14:textId="69B114AE" w:rsidR="001D6FC7" w:rsidRDefault="00E04926" w:rsidP="00CA748F">
            <w:pPr>
              <w:spacing w:line="200" w:lineRule="exact"/>
              <w:jc w:val="right"/>
              <w:rPr>
                <w:rFonts w:ascii="宋体" w:hAnsi="宋体" w:cs="宋体"/>
                <w:color w:val="000000"/>
                <w:sz w:val="18"/>
                <w:szCs w:val="18"/>
              </w:rPr>
            </w:pPr>
            <w:r>
              <w:rPr>
                <w:rFonts w:ascii="宋体" w:hAnsi="宋体" w:cs="宋体" w:hint="eastAsia"/>
                <w:color w:val="000000"/>
                <w:sz w:val="18"/>
                <w:szCs w:val="18"/>
              </w:rPr>
              <w:t>1.20</w:t>
            </w:r>
          </w:p>
        </w:tc>
        <w:tc>
          <w:tcPr>
            <w:tcW w:w="1168" w:type="dxa"/>
            <w:tcBorders>
              <w:top w:val="single" w:sz="4" w:space="0" w:color="000000"/>
              <w:left w:val="single" w:sz="4" w:space="0" w:color="000000"/>
              <w:bottom w:val="single" w:sz="4" w:space="0" w:color="000000"/>
              <w:right w:val="single" w:sz="4" w:space="0" w:color="000000"/>
            </w:tcBorders>
            <w:vAlign w:val="center"/>
          </w:tcPr>
          <w:p w14:paraId="753ED9F6"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73CB383" w14:textId="77777777" w:rsidR="001D6FC7" w:rsidRDefault="001D6FC7">
            <w:pPr>
              <w:spacing w:line="200" w:lineRule="exact"/>
              <w:jc w:val="right"/>
              <w:rPr>
                <w:rFonts w:ascii="宋体" w:hAnsi="宋体" w:cs="宋体"/>
                <w:color w:val="000000"/>
                <w:sz w:val="18"/>
                <w:szCs w:val="18"/>
              </w:rPr>
            </w:pPr>
          </w:p>
        </w:tc>
      </w:tr>
      <w:tr w:rsidR="001D6FC7" w14:paraId="68FB04C0"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4BB22713"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C91E7EF"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547B821B"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6.科学技术支出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213B2E30"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6679BE2"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FD432FF"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AB55142" w14:textId="77777777" w:rsidR="001D6FC7" w:rsidRDefault="001D6FC7">
            <w:pPr>
              <w:spacing w:line="200" w:lineRule="exact"/>
              <w:jc w:val="right"/>
              <w:rPr>
                <w:rFonts w:ascii="宋体" w:hAnsi="宋体" w:cs="宋体"/>
                <w:color w:val="000000"/>
                <w:sz w:val="18"/>
                <w:szCs w:val="18"/>
              </w:rPr>
            </w:pPr>
          </w:p>
        </w:tc>
      </w:tr>
      <w:tr w:rsidR="001D6FC7" w14:paraId="2F92D708"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00F2274D"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4DA5783" w14:textId="77777777" w:rsidR="001D6FC7" w:rsidRPr="008403B5" w:rsidRDefault="001D6FC7">
            <w:pPr>
              <w:spacing w:line="200" w:lineRule="exact"/>
              <w:jc w:val="right"/>
              <w:rPr>
                <w:rFonts w:ascii="宋体" w:hAnsi="宋体" w:cs="宋体"/>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275C32AE" w14:textId="77777777" w:rsidR="001D6FC7" w:rsidRPr="008403B5" w:rsidRDefault="001853E0">
            <w:pPr>
              <w:widowControl/>
              <w:spacing w:line="20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7.</w:t>
            </w:r>
            <w:r w:rsidRPr="008403B5">
              <w:rPr>
                <w:rFonts w:ascii="宋体" w:hAnsi="宋体" w:cs="宋体" w:hint="eastAsia"/>
                <w:color w:val="000000"/>
                <w:kern w:val="0"/>
                <w:sz w:val="18"/>
                <w:szCs w:val="18"/>
              </w:rPr>
              <w:t>文化旅游体育与传媒支出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17110658" w14:textId="26CB6D75" w:rsidR="001D6FC7" w:rsidRDefault="00E04926" w:rsidP="00CA748F">
            <w:pPr>
              <w:widowControl/>
              <w:spacing w:line="200" w:lineRule="exact"/>
              <w:jc w:val="right"/>
              <w:textAlignment w:val="center"/>
              <w:rPr>
                <w:rFonts w:ascii="宋体" w:hAnsi="宋体" w:cs="宋体"/>
                <w:color w:val="000000"/>
                <w:sz w:val="18"/>
                <w:szCs w:val="18"/>
              </w:rPr>
            </w:pPr>
            <w:r>
              <w:rPr>
                <w:rFonts w:ascii="宋体" w:hAnsi="宋体" w:cs="宋体" w:hint="eastAsia"/>
                <w:color w:val="000000"/>
                <w:sz w:val="18"/>
                <w:szCs w:val="18"/>
              </w:rPr>
              <w:t>649.02</w:t>
            </w:r>
          </w:p>
        </w:tc>
        <w:tc>
          <w:tcPr>
            <w:tcW w:w="1017" w:type="dxa"/>
            <w:tcBorders>
              <w:top w:val="single" w:sz="4" w:space="0" w:color="000000"/>
              <w:left w:val="single" w:sz="4" w:space="0" w:color="000000"/>
              <w:bottom w:val="single" w:sz="4" w:space="0" w:color="000000"/>
              <w:right w:val="single" w:sz="4" w:space="0" w:color="000000"/>
            </w:tcBorders>
            <w:vAlign w:val="center"/>
          </w:tcPr>
          <w:p w14:paraId="032D1C3D" w14:textId="3741ED68" w:rsidR="001D6FC7" w:rsidRDefault="00E04926" w:rsidP="00CA748F">
            <w:pPr>
              <w:spacing w:line="200" w:lineRule="exact"/>
              <w:jc w:val="right"/>
              <w:rPr>
                <w:rFonts w:ascii="宋体" w:hAnsi="宋体" w:cs="宋体"/>
                <w:color w:val="000000"/>
                <w:sz w:val="18"/>
                <w:szCs w:val="18"/>
              </w:rPr>
            </w:pPr>
            <w:r>
              <w:rPr>
                <w:rFonts w:ascii="宋体" w:hAnsi="宋体" w:cs="宋体" w:hint="eastAsia"/>
                <w:color w:val="000000"/>
                <w:sz w:val="18"/>
                <w:szCs w:val="18"/>
              </w:rPr>
              <w:t>649.02</w:t>
            </w:r>
          </w:p>
        </w:tc>
        <w:tc>
          <w:tcPr>
            <w:tcW w:w="1168" w:type="dxa"/>
            <w:tcBorders>
              <w:top w:val="single" w:sz="4" w:space="0" w:color="000000"/>
              <w:left w:val="single" w:sz="4" w:space="0" w:color="000000"/>
              <w:bottom w:val="single" w:sz="4" w:space="0" w:color="000000"/>
              <w:right w:val="single" w:sz="4" w:space="0" w:color="000000"/>
            </w:tcBorders>
            <w:vAlign w:val="center"/>
          </w:tcPr>
          <w:p w14:paraId="74A10176"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5FC1F9A3" w14:textId="77777777" w:rsidR="001D6FC7" w:rsidRDefault="001D6FC7">
            <w:pPr>
              <w:spacing w:line="200" w:lineRule="exact"/>
              <w:jc w:val="right"/>
              <w:rPr>
                <w:rFonts w:ascii="宋体" w:hAnsi="宋体" w:cs="宋体"/>
                <w:color w:val="000000"/>
                <w:sz w:val="18"/>
                <w:szCs w:val="18"/>
              </w:rPr>
            </w:pPr>
          </w:p>
        </w:tc>
      </w:tr>
      <w:tr w:rsidR="001D6FC7" w14:paraId="7D800072"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2F500834"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C577282"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31D0A0DF"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8.社会保障和就业支出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2BB854F8" w14:textId="103C5049" w:rsidR="001D6FC7" w:rsidRDefault="00E04926" w:rsidP="00CA748F">
            <w:pPr>
              <w:widowControl/>
              <w:spacing w:line="200" w:lineRule="exact"/>
              <w:jc w:val="right"/>
              <w:textAlignment w:val="center"/>
              <w:rPr>
                <w:rFonts w:ascii="宋体" w:hAnsi="宋体" w:cs="宋体"/>
                <w:color w:val="000000"/>
                <w:sz w:val="18"/>
                <w:szCs w:val="18"/>
              </w:rPr>
            </w:pPr>
            <w:r>
              <w:rPr>
                <w:rFonts w:ascii="宋体" w:hAnsi="宋体" w:cs="宋体" w:hint="eastAsia"/>
                <w:color w:val="000000"/>
                <w:sz w:val="18"/>
                <w:szCs w:val="18"/>
              </w:rPr>
              <w:t>27.06</w:t>
            </w:r>
          </w:p>
        </w:tc>
        <w:tc>
          <w:tcPr>
            <w:tcW w:w="1017" w:type="dxa"/>
            <w:tcBorders>
              <w:top w:val="single" w:sz="4" w:space="0" w:color="000000"/>
              <w:left w:val="single" w:sz="4" w:space="0" w:color="000000"/>
              <w:bottom w:val="single" w:sz="4" w:space="0" w:color="000000"/>
              <w:right w:val="single" w:sz="4" w:space="0" w:color="000000"/>
            </w:tcBorders>
            <w:vAlign w:val="center"/>
          </w:tcPr>
          <w:p w14:paraId="59A06C48" w14:textId="75E52DDA" w:rsidR="001D6FC7" w:rsidRDefault="00E04926" w:rsidP="00CA748F">
            <w:pPr>
              <w:spacing w:line="200" w:lineRule="exact"/>
              <w:jc w:val="right"/>
              <w:rPr>
                <w:rFonts w:ascii="宋体" w:hAnsi="宋体" w:cs="宋体"/>
                <w:color w:val="000000"/>
                <w:sz w:val="18"/>
                <w:szCs w:val="18"/>
              </w:rPr>
            </w:pPr>
            <w:r>
              <w:rPr>
                <w:rFonts w:ascii="宋体" w:hAnsi="宋体" w:cs="宋体" w:hint="eastAsia"/>
                <w:color w:val="000000"/>
                <w:sz w:val="18"/>
                <w:szCs w:val="18"/>
              </w:rPr>
              <w:t>27.06</w:t>
            </w:r>
          </w:p>
        </w:tc>
        <w:tc>
          <w:tcPr>
            <w:tcW w:w="1168" w:type="dxa"/>
            <w:tcBorders>
              <w:top w:val="single" w:sz="4" w:space="0" w:color="000000"/>
              <w:left w:val="single" w:sz="4" w:space="0" w:color="000000"/>
              <w:bottom w:val="single" w:sz="4" w:space="0" w:color="000000"/>
              <w:right w:val="single" w:sz="4" w:space="0" w:color="000000"/>
            </w:tcBorders>
            <w:vAlign w:val="center"/>
          </w:tcPr>
          <w:p w14:paraId="7A66FD37"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5C0D18DF" w14:textId="77777777" w:rsidR="001D6FC7" w:rsidRDefault="001D6FC7">
            <w:pPr>
              <w:spacing w:line="200" w:lineRule="exact"/>
              <w:jc w:val="right"/>
              <w:rPr>
                <w:rFonts w:ascii="宋体" w:hAnsi="宋体" w:cs="宋体"/>
                <w:color w:val="000000"/>
                <w:sz w:val="18"/>
                <w:szCs w:val="18"/>
              </w:rPr>
            </w:pPr>
          </w:p>
        </w:tc>
      </w:tr>
      <w:tr w:rsidR="001D6FC7" w14:paraId="3B80FEDE" w14:textId="77777777">
        <w:trPr>
          <w:trHeight w:hRule="exact" w:val="33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329E02A9"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2D8E0F0"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053A4556" w14:textId="77777777" w:rsidR="001D6FC7" w:rsidRDefault="001853E0">
            <w:pPr>
              <w:spacing w:line="200" w:lineRule="exact"/>
              <w:rPr>
                <w:rFonts w:ascii="宋体" w:hAnsi="宋体" w:cs="宋体"/>
                <w:color w:val="000000"/>
                <w:sz w:val="18"/>
                <w:szCs w:val="18"/>
              </w:rPr>
            </w:pPr>
            <w:r>
              <w:rPr>
                <w:rFonts w:ascii="宋体" w:hAnsi="宋体" w:cs="宋体" w:hint="eastAsia"/>
                <w:color w:val="000000"/>
                <w:sz w:val="18"/>
                <w:szCs w:val="18"/>
              </w:rPr>
              <w:t>9.卫生健康支出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2782A852" w14:textId="0A2B129F" w:rsidR="001D6FC7" w:rsidRDefault="00E04926" w:rsidP="00CA748F">
            <w:pPr>
              <w:widowControl/>
              <w:spacing w:line="200" w:lineRule="exact"/>
              <w:jc w:val="right"/>
              <w:textAlignment w:val="center"/>
              <w:rPr>
                <w:rFonts w:ascii="宋体" w:hAnsi="宋体" w:cs="宋体"/>
                <w:color w:val="000000"/>
                <w:sz w:val="18"/>
                <w:szCs w:val="18"/>
              </w:rPr>
            </w:pPr>
            <w:r>
              <w:rPr>
                <w:rFonts w:ascii="宋体" w:hAnsi="宋体" w:cs="宋体" w:hint="eastAsia"/>
                <w:color w:val="000000"/>
                <w:sz w:val="18"/>
                <w:szCs w:val="18"/>
              </w:rPr>
              <w:t>9.12</w:t>
            </w:r>
          </w:p>
        </w:tc>
        <w:tc>
          <w:tcPr>
            <w:tcW w:w="1017" w:type="dxa"/>
            <w:tcBorders>
              <w:top w:val="single" w:sz="4" w:space="0" w:color="000000"/>
              <w:left w:val="single" w:sz="4" w:space="0" w:color="000000"/>
              <w:bottom w:val="single" w:sz="4" w:space="0" w:color="000000"/>
              <w:right w:val="single" w:sz="4" w:space="0" w:color="000000"/>
            </w:tcBorders>
            <w:vAlign w:val="center"/>
          </w:tcPr>
          <w:p w14:paraId="5A800E7B" w14:textId="5BAF9E37" w:rsidR="001D6FC7" w:rsidRDefault="00E04926" w:rsidP="00CA748F">
            <w:pPr>
              <w:spacing w:line="200" w:lineRule="exact"/>
              <w:jc w:val="right"/>
              <w:rPr>
                <w:rFonts w:ascii="宋体" w:hAnsi="宋体" w:cs="宋体"/>
                <w:color w:val="000000"/>
                <w:sz w:val="18"/>
                <w:szCs w:val="18"/>
              </w:rPr>
            </w:pPr>
            <w:r>
              <w:rPr>
                <w:rFonts w:ascii="宋体" w:hAnsi="宋体" w:cs="宋体" w:hint="eastAsia"/>
                <w:color w:val="000000"/>
                <w:sz w:val="18"/>
                <w:szCs w:val="18"/>
              </w:rPr>
              <w:t>9.12</w:t>
            </w:r>
          </w:p>
        </w:tc>
        <w:tc>
          <w:tcPr>
            <w:tcW w:w="1168" w:type="dxa"/>
            <w:tcBorders>
              <w:top w:val="single" w:sz="4" w:space="0" w:color="000000"/>
              <w:left w:val="single" w:sz="4" w:space="0" w:color="000000"/>
              <w:bottom w:val="single" w:sz="4" w:space="0" w:color="000000"/>
              <w:right w:val="single" w:sz="4" w:space="0" w:color="000000"/>
            </w:tcBorders>
            <w:vAlign w:val="center"/>
          </w:tcPr>
          <w:p w14:paraId="7DB86377"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25CCC3D1" w14:textId="77777777" w:rsidR="001D6FC7" w:rsidRDefault="001D6FC7">
            <w:pPr>
              <w:spacing w:line="200" w:lineRule="exact"/>
              <w:jc w:val="right"/>
              <w:rPr>
                <w:rFonts w:ascii="宋体" w:hAnsi="宋体" w:cs="宋体"/>
                <w:color w:val="000000"/>
                <w:sz w:val="18"/>
                <w:szCs w:val="18"/>
              </w:rPr>
            </w:pPr>
          </w:p>
        </w:tc>
      </w:tr>
      <w:tr w:rsidR="001D6FC7" w14:paraId="73C83433"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5EBE7199"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B18EA73"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15E71EE3"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10.节能环保支出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5E98AD86"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245DD53"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D48855A"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1230C37C" w14:textId="77777777" w:rsidR="001D6FC7" w:rsidRDefault="001D6FC7">
            <w:pPr>
              <w:spacing w:line="200" w:lineRule="exact"/>
              <w:jc w:val="right"/>
              <w:rPr>
                <w:rFonts w:ascii="宋体" w:hAnsi="宋体" w:cs="宋体"/>
                <w:color w:val="000000"/>
                <w:sz w:val="18"/>
                <w:szCs w:val="18"/>
              </w:rPr>
            </w:pPr>
          </w:p>
        </w:tc>
      </w:tr>
      <w:tr w:rsidR="001D6FC7" w14:paraId="0366E85C"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628785A8"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41F6510"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4374C0EC"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11.城乡社区支出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7119FAB8"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CB44EA5"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C39D5B2"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51C811FD" w14:textId="77777777" w:rsidR="001D6FC7" w:rsidRDefault="001D6FC7">
            <w:pPr>
              <w:spacing w:line="200" w:lineRule="exact"/>
              <w:jc w:val="right"/>
              <w:rPr>
                <w:rFonts w:ascii="宋体" w:hAnsi="宋体" w:cs="宋体"/>
                <w:color w:val="000000"/>
                <w:sz w:val="18"/>
                <w:szCs w:val="18"/>
              </w:rPr>
            </w:pPr>
          </w:p>
        </w:tc>
      </w:tr>
      <w:tr w:rsidR="001D6FC7" w14:paraId="3705A3D1"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1DECD5E9"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1D6FFDF"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5022D8A4"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12.农林水支出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63DDE21E"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238913C"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F2879B2"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2ED185C5" w14:textId="77777777" w:rsidR="001D6FC7" w:rsidRDefault="001D6FC7">
            <w:pPr>
              <w:spacing w:line="200" w:lineRule="exact"/>
              <w:jc w:val="right"/>
              <w:rPr>
                <w:rFonts w:ascii="宋体" w:hAnsi="宋体" w:cs="宋体"/>
                <w:color w:val="000000"/>
                <w:sz w:val="18"/>
                <w:szCs w:val="18"/>
              </w:rPr>
            </w:pPr>
          </w:p>
        </w:tc>
      </w:tr>
      <w:tr w:rsidR="001D6FC7" w14:paraId="7B5454BD"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6E6A6D2D"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3EB58E7"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76BE4BA3"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13.交通运输支出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7D68B57B"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50726E5"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E6BF8BA"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3F31FA19" w14:textId="77777777" w:rsidR="001D6FC7" w:rsidRDefault="001D6FC7">
            <w:pPr>
              <w:spacing w:line="200" w:lineRule="exact"/>
              <w:jc w:val="right"/>
              <w:rPr>
                <w:rFonts w:ascii="宋体" w:hAnsi="宋体" w:cs="宋体"/>
                <w:color w:val="000000"/>
                <w:sz w:val="18"/>
                <w:szCs w:val="18"/>
              </w:rPr>
            </w:pPr>
          </w:p>
        </w:tc>
      </w:tr>
      <w:tr w:rsidR="001D6FC7" w14:paraId="79D19BCB" w14:textId="77777777">
        <w:trPr>
          <w:trHeight w:hRule="exact" w:val="306"/>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6D43D7AF"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EB64CAF"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12A8B603"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14.资源勘探工业信息等支出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6D5B3BCC"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011EF7A"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B1D0A97"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142C1295" w14:textId="77777777" w:rsidR="001D6FC7" w:rsidRDefault="001D6FC7">
            <w:pPr>
              <w:spacing w:line="200" w:lineRule="exact"/>
              <w:jc w:val="right"/>
              <w:rPr>
                <w:rFonts w:ascii="宋体" w:hAnsi="宋体" w:cs="宋体"/>
                <w:color w:val="000000"/>
                <w:sz w:val="18"/>
                <w:szCs w:val="18"/>
              </w:rPr>
            </w:pPr>
          </w:p>
        </w:tc>
      </w:tr>
      <w:tr w:rsidR="001D6FC7" w14:paraId="7B6C1E31"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7952A764"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2EC8FDA"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78578704"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15.商业服务业等支出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50E3A927"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8DD0B05"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2FC8E17"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DE3E8F1" w14:textId="77777777" w:rsidR="001D6FC7" w:rsidRDefault="001D6FC7">
            <w:pPr>
              <w:spacing w:line="200" w:lineRule="exact"/>
              <w:jc w:val="right"/>
              <w:rPr>
                <w:rFonts w:ascii="宋体" w:hAnsi="宋体" w:cs="宋体"/>
                <w:color w:val="000000"/>
                <w:sz w:val="18"/>
                <w:szCs w:val="18"/>
              </w:rPr>
            </w:pPr>
          </w:p>
        </w:tc>
      </w:tr>
      <w:tr w:rsidR="001D6FC7" w14:paraId="23185CF1"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7DCF4A4A"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461E8E7"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0B30AEAD"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16.金融支出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65A9E4A2"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1B50720"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8DF1C28"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24819F4" w14:textId="77777777" w:rsidR="001D6FC7" w:rsidRDefault="001D6FC7">
            <w:pPr>
              <w:spacing w:line="200" w:lineRule="exact"/>
              <w:jc w:val="right"/>
              <w:rPr>
                <w:rFonts w:ascii="宋体" w:hAnsi="宋体" w:cs="宋体"/>
                <w:color w:val="000000"/>
                <w:sz w:val="18"/>
                <w:szCs w:val="18"/>
              </w:rPr>
            </w:pPr>
          </w:p>
        </w:tc>
      </w:tr>
      <w:tr w:rsidR="001D6FC7" w14:paraId="65C49A4E"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78B23EF9"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926DADA"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12A6DBE7"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17.援助其他地区支出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264EE651"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BE66A26"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1182FA8A"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8D24597" w14:textId="77777777" w:rsidR="001D6FC7" w:rsidRDefault="001D6FC7">
            <w:pPr>
              <w:spacing w:line="200" w:lineRule="exact"/>
              <w:jc w:val="right"/>
              <w:rPr>
                <w:rFonts w:ascii="宋体" w:hAnsi="宋体" w:cs="宋体"/>
                <w:color w:val="000000"/>
                <w:sz w:val="18"/>
                <w:szCs w:val="18"/>
              </w:rPr>
            </w:pPr>
          </w:p>
        </w:tc>
      </w:tr>
      <w:tr w:rsidR="001D6FC7" w14:paraId="7229DA05"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4260841E"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BB94E51" w14:textId="77777777" w:rsidR="001D6FC7" w:rsidRDefault="001D6FC7">
            <w:pPr>
              <w:widowControl/>
              <w:spacing w:line="200" w:lineRule="exact"/>
              <w:jc w:val="left"/>
              <w:textAlignment w:val="center"/>
              <w:rPr>
                <w:rFonts w:ascii="宋体" w:hAnsi="宋体" w:cs="宋体"/>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5EFE1D9D" w14:textId="77777777" w:rsidR="001D6FC7" w:rsidRDefault="001853E0">
            <w:pPr>
              <w:widowControl/>
              <w:spacing w:line="20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18.自然资源海洋气象等支出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55C305F9"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5C8F78D"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79CDAABF"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21C4903" w14:textId="77777777" w:rsidR="001D6FC7" w:rsidRDefault="001D6FC7">
            <w:pPr>
              <w:spacing w:line="200" w:lineRule="exact"/>
              <w:jc w:val="right"/>
              <w:rPr>
                <w:rFonts w:ascii="宋体" w:hAnsi="宋体" w:cs="宋体"/>
                <w:color w:val="000000"/>
                <w:sz w:val="18"/>
                <w:szCs w:val="18"/>
              </w:rPr>
            </w:pPr>
          </w:p>
        </w:tc>
      </w:tr>
      <w:tr w:rsidR="001D6FC7" w14:paraId="0E93ED87"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4A9DDB2A"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4EDC316"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5061DAE3"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19.住房保障支出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551723A2" w14:textId="743ED310" w:rsidR="001D6FC7" w:rsidRDefault="00E04926" w:rsidP="00CA748F">
            <w:pPr>
              <w:widowControl/>
              <w:spacing w:line="200" w:lineRule="exact"/>
              <w:jc w:val="right"/>
              <w:textAlignment w:val="center"/>
              <w:rPr>
                <w:rFonts w:ascii="宋体" w:hAnsi="宋体" w:cs="宋体"/>
                <w:color w:val="000000"/>
                <w:sz w:val="18"/>
                <w:szCs w:val="18"/>
              </w:rPr>
            </w:pPr>
            <w:r>
              <w:rPr>
                <w:rFonts w:ascii="宋体" w:hAnsi="宋体" w:cs="宋体" w:hint="eastAsia"/>
                <w:color w:val="000000"/>
                <w:sz w:val="18"/>
                <w:szCs w:val="18"/>
              </w:rPr>
              <w:t>16.02</w:t>
            </w:r>
          </w:p>
        </w:tc>
        <w:tc>
          <w:tcPr>
            <w:tcW w:w="1017" w:type="dxa"/>
            <w:tcBorders>
              <w:top w:val="single" w:sz="4" w:space="0" w:color="000000"/>
              <w:left w:val="single" w:sz="4" w:space="0" w:color="000000"/>
              <w:bottom w:val="single" w:sz="4" w:space="0" w:color="000000"/>
              <w:right w:val="single" w:sz="4" w:space="0" w:color="000000"/>
            </w:tcBorders>
            <w:vAlign w:val="center"/>
          </w:tcPr>
          <w:p w14:paraId="73BEF0A4" w14:textId="2EBABA96" w:rsidR="001D6FC7" w:rsidRDefault="00E04926" w:rsidP="00CA748F">
            <w:pPr>
              <w:spacing w:line="200" w:lineRule="exact"/>
              <w:jc w:val="right"/>
              <w:rPr>
                <w:rFonts w:ascii="宋体" w:hAnsi="宋体" w:cs="宋体"/>
                <w:color w:val="000000"/>
                <w:sz w:val="18"/>
                <w:szCs w:val="18"/>
              </w:rPr>
            </w:pPr>
            <w:r>
              <w:rPr>
                <w:rFonts w:ascii="宋体" w:hAnsi="宋体" w:cs="宋体" w:hint="eastAsia"/>
                <w:color w:val="000000"/>
                <w:sz w:val="18"/>
                <w:szCs w:val="18"/>
              </w:rPr>
              <w:t>16.02</w:t>
            </w:r>
          </w:p>
        </w:tc>
        <w:tc>
          <w:tcPr>
            <w:tcW w:w="1168" w:type="dxa"/>
            <w:tcBorders>
              <w:top w:val="single" w:sz="4" w:space="0" w:color="000000"/>
              <w:left w:val="single" w:sz="4" w:space="0" w:color="000000"/>
              <w:bottom w:val="single" w:sz="4" w:space="0" w:color="000000"/>
              <w:right w:val="single" w:sz="4" w:space="0" w:color="000000"/>
            </w:tcBorders>
            <w:vAlign w:val="center"/>
          </w:tcPr>
          <w:p w14:paraId="7F22A7E7"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F905182" w14:textId="77777777" w:rsidR="001D6FC7" w:rsidRDefault="001D6FC7">
            <w:pPr>
              <w:spacing w:line="200" w:lineRule="exact"/>
              <w:jc w:val="right"/>
              <w:rPr>
                <w:rFonts w:ascii="宋体" w:hAnsi="宋体" w:cs="宋体"/>
                <w:color w:val="000000"/>
                <w:sz w:val="18"/>
                <w:szCs w:val="18"/>
              </w:rPr>
            </w:pPr>
          </w:p>
        </w:tc>
      </w:tr>
      <w:tr w:rsidR="001D6FC7" w14:paraId="492778C7"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5C0C0CEA"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55841AD"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35DC6D6E" w14:textId="77777777" w:rsidR="001D6FC7" w:rsidRDefault="001853E0">
            <w:pPr>
              <w:widowControl/>
              <w:spacing w:line="200" w:lineRule="exact"/>
              <w:textAlignment w:val="center"/>
              <w:rPr>
                <w:rFonts w:ascii="宋体" w:hAnsi="宋体" w:cs="宋体"/>
                <w:color w:val="000000"/>
                <w:sz w:val="18"/>
                <w:szCs w:val="18"/>
              </w:rPr>
            </w:pPr>
            <w:r>
              <w:rPr>
                <w:rFonts w:ascii="宋体" w:hAnsi="宋体" w:cs="宋体" w:hint="eastAsia"/>
                <w:color w:val="000000"/>
                <w:kern w:val="0"/>
                <w:sz w:val="18"/>
                <w:szCs w:val="18"/>
              </w:rPr>
              <w:t>20.粮油物资储备支出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645ED7CC"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58987D9"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282D6866"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710ADF5A" w14:textId="77777777" w:rsidR="001D6FC7" w:rsidRDefault="001D6FC7">
            <w:pPr>
              <w:spacing w:line="200" w:lineRule="exact"/>
              <w:jc w:val="right"/>
              <w:rPr>
                <w:rFonts w:ascii="宋体" w:hAnsi="宋体" w:cs="宋体"/>
                <w:color w:val="000000"/>
                <w:sz w:val="18"/>
                <w:szCs w:val="18"/>
              </w:rPr>
            </w:pPr>
          </w:p>
        </w:tc>
      </w:tr>
      <w:tr w:rsidR="001D6FC7" w14:paraId="10E9D4A7"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0A515884" w14:textId="77777777" w:rsidR="001D6FC7" w:rsidRDefault="001D6FC7">
            <w:pPr>
              <w:spacing w:line="200" w:lineRule="exact"/>
              <w:rPr>
                <w:rFonts w:ascii="宋体" w:hAnsi="宋体" w:cs="宋体"/>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DBD7AD8" w14:textId="77777777" w:rsidR="001D6FC7" w:rsidRDefault="001D6FC7">
            <w:pPr>
              <w:spacing w:line="200" w:lineRule="exact"/>
              <w:jc w:val="right"/>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191EA7D5" w14:textId="77777777" w:rsidR="001D6FC7" w:rsidRDefault="001853E0">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21.国有资本经营预算支出</w:t>
            </w:r>
          </w:p>
        </w:tc>
        <w:tc>
          <w:tcPr>
            <w:tcW w:w="810" w:type="dxa"/>
            <w:tcBorders>
              <w:top w:val="single" w:sz="4" w:space="0" w:color="000000"/>
              <w:left w:val="single" w:sz="4" w:space="0" w:color="000000"/>
              <w:bottom w:val="single" w:sz="4" w:space="0" w:color="000000"/>
              <w:right w:val="single" w:sz="4" w:space="0" w:color="000000"/>
            </w:tcBorders>
            <w:vAlign w:val="center"/>
          </w:tcPr>
          <w:p w14:paraId="4819577E" w14:textId="77777777" w:rsidR="001D6FC7" w:rsidRDefault="001D6FC7" w:rsidP="00CA748F">
            <w:pPr>
              <w:widowControl/>
              <w:spacing w:line="200" w:lineRule="exact"/>
              <w:jc w:val="right"/>
              <w:textAlignment w:val="center"/>
              <w:rPr>
                <w:rFonts w:ascii="宋体" w:hAnsi="宋体" w:cs="宋体"/>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F3E50B2" w14:textId="77777777" w:rsidR="001D6FC7" w:rsidRDefault="001D6FC7" w:rsidP="00CA748F">
            <w:pPr>
              <w:spacing w:line="200" w:lineRule="exact"/>
              <w:jc w:val="right"/>
              <w:rPr>
                <w:rFonts w:ascii="宋体" w:hAnsi="宋体" w:cs="宋体"/>
                <w:color w:val="000000"/>
                <w:sz w:val="18"/>
                <w:szCs w:val="18"/>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64AA80EC" w14:textId="77777777" w:rsidR="001D6FC7" w:rsidRDefault="001D6FC7">
            <w:pPr>
              <w:spacing w:line="200" w:lineRule="exact"/>
              <w:jc w:val="right"/>
              <w:rPr>
                <w:rFonts w:ascii="宋体" w:hAnsi="宋体" w:cs="宋体"/>
                <w:color w:val="000000"/>
                <w:sz w:val="18"/>
                <w:szCs w:val="18"/>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7C20C9C7" w14:textId="77777777" w:rsidR="001D6FC7" w:rsidRDefault="001D6FC7">
            <w:pPr>
              <w:spacing w:line="200" w:lineRule="exact"/>
              <w:jc w:val="right"/>
              <w:rPr>
                <w:rFonts w:ascii="宋体" w:hAnsi="宋体" w:cs="宋体"/>
                <w:color w:val="000000"/>
                <w:sz w:val="18"/>
                <w:szCs w:val="18"/>
              </w:rPr>
            </w:pPr>
          </w:p>
        </w:tc>
      </w:tr>
      <w:tr w:rsidR="001D6FC7" w14:paraId="585B03FA"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758FB9CC" w14:textId="77777777" w:rsidR="001D6FC7" w:rsidRDefault="001D6FC7">
            <w:pPr>
              <w:widowControl/>
              <w:spacing w:line="200" w:lineRule="exact"/>
              <w:jc w:val="center"/>
              <w:textAlignment w:val="center"/>
              <w:rPr>
                <w:rFonts w:ascii="宋体" w:hAnsi="宋体" w:cs="宋体"/>
                <w:b/>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5D7AA9E" w14:textId="77777777" w:rsidR="001D6FC7" w:rsidRDefault="001D6FC7">
            <w:pPr>
              <w:widowControl/>
              <w:spacing w:line="200" w:lineRule="exact"/>
              <w:jc w:val="right"/>
              <w:textAlignment w:val="center"/>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5DB92B44"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22.灾害防治及应急管理支出</w:t>
            </w:r>
          </w:p>
        </w:tc>
        <w:tc>
          <w:tcPr>
            <w:tcW w:w="810" w:type="dxa"/>
            <w:tcBorders>
              <w:top w:val="single" w:sz="4" w:space="0" w:color="000000"/>
              <w:bottom w:val="single" w:sz="4" w:space="0" w:color="000000"/>
              <w:right w:val="single" w:sz="4" w:space="0" w:color="000000"/>
            </w:tcBorders>
            <w:vAlign w:val="center"/>
          </w:tcPr>
          <w:p w14:paraId="23BDAE90" w14:textId="77777777" w:rsidR="001D6FC7" w:rsidRDefault="001D6FC7" w:rsidP="00CA748F">
            <w:pPr>
              <w:widowControl/>
              <w:spacing w:line="200" w:lineRule="exact"/>
              <w:ind w:firstLineChars="100" w:firstLine="180"/>
              <w:jc w:val="right"/>
              <w:textAlignment w:val="center"/>
              <w:rPr>
                <w:rFonts w:ascii="宋体" w:hAnsi="宋体" w:cs="宋体"/>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3EDEA281" w14:textId="77777777" w:rsidR="001D6FC7" w:rsidRDefault="001D6FC7" w:rsidP="00CA748F">
            <w:pPr>
              <w:spacing w:line="200" w:lineRule="exact"/>
              <w:jc w:val="right"/>
              <w:rPr>
                <w:rFonts w:ascii="宋体" w:hAnsi="宋体" w:cs="宋体"/>
                <w:b/>
                <w:color w:val="000000"/>
                <w:sz w:val="18"/>
                <w:szCs w:val="18"/>
              </w:rPr>
            </w:pPr>
          </w:p>
        </w:tc>
        <w:tc>
          <w:tcPr>
            <w:tcW w:w="1168" w:type="dxa"/>
            <w:tcBorders>
              <w:top w:val="single" w:sz="4" w:space="0" w:color="000000"/>
              <w:bottom w:val="single" w:sz="4" w:space="0" w:color="000000"/>
              <w:right w:val="single" w:sz="4" w:space="0" w:color="000000"/>
            </w:tcBorders>
            <w:vAlign w:val="center"/>
          </w:tcPr>
          <w:p w14:paraId="7E0D00AE" w14:textId="77777777" w:rsidR="001D6FC7" w:rsidRDefault="001D6FC7">
            <w:pPr>
              <w:spacing w:line="200" w:lineRule="exact"/>
              <w:rPr>
                <w:rFonts w:ascii="宋体" w:hAnsi="宋体" w:cs="宋体"/>
                <w:b/>
                <w:color w:val="000000"/>
                <w:sz w:val="18"/>
                <w:szCs w:val="18"/>
              </w:rPr>
            </w:pPr>
          </w:p>
        </w:tc>
        <w:tc>
          <w:tcPr>
            <w:tcW w:w="1167" w:type="dxa"/>
            <w:tcBorders>
              <w:top w:val="single" w:sz="4" w:space="0" w:color="000000"/>
              <w:bottom w:val="single" w:sz="4" w:space="0" w:color="000000"/>
              <w:right w:val="single" w:sz="4" w:space="0" w:color="000000"/>
            </w:tcBorders>
            <w:vAlign w:val="center"/>
          </w:tcPr>
          <w:p w14:paraId="53E020E6" w14:textId="77777777" w:rsidR="001D6FC7" w:rsidRDefault="001D6FC7">
            <w:pPr>
              <w:spacing w:line="200" w:lineRule="exact"/>
              <w:rPr>
                <w:rFonts w:ascii="宋体" w:hAnsi="宋体" w:cs="宋体"/>
                <w:b/>
                <w:color w:val="000000"/>
                <w:sz w:val="18"/>
                <w:szCs w:val="18"/>
              </w:rPr>
            </w:pPr>
          </w:p>
        </w:tc>
      </w:tr>
      <w:tr w:rsidR="001D6FC7" w14:paraId="1B3F58F6"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36B4614B" w14:textId="77777777" w:rsidR="001D6FC7" w:rsidRDefault="001D6FC7">
            <w:pPr>
              <w:widowControl/>
              <w:spacing w:line="200" w:lineRule="exact"/>
              <w:jc w:val="center"/>
              <w:textAlignment w:val="center"/>
              <w:rPr>
                <w:rFonts w:ascii="宋体" w:hAnsi="宋体" w:cs="宋体"/>
                <w:b/>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1053B0F" w14:textId="77777777" w:rsidR="001D6FC7" w:rsidRDefault="001D6FC7">
            <w:pPr>
              <w:widowControl/>
              <w:spacing w:line="200" w:lineRule="exact"/>
              <w:jc w:val="right"/>
              <w:textAlignment w:val="center"/>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00B78CDD" w14:textId="77777777" w:rsidR="001D6FC7" w:rsidRDefault="001853E0">
            <w:pPr>
              <w:widowControl/>
              <w:spacing w:line="20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23.其他支出</w:t>
            </w:r>
          </w:p>
        </w:tc>
        <w:tc>
          <w:tcPr>
            <w:tcW w:w="810" w:type="dxa"/>
            <w:tcBorders>
              <w:top w:val="single" w:sz="4" w:space="0" w:color="000000"/>
              <w:bottom w:val="single" w:sz="4" w:space="0" w:color="000000"/>
              <w:right w:val="single" w:sz="4" w:space="0" w:color="000000"/>
            </w:tcBorders>
            <w:vAlign w:val="center"/>
          </w:tcPr>
          <w:p w14:paraId="1CA3A8AB" w14:textId="77777777" w:rsidR="001D6FC7" w:rsidRDefault="001D6FC7" w:rsidP="00CA748F">
            <w:pPr>
              <w:widowControl/>
              <w:spacing w:line="200" w:lineRule="exact"/>
              <w:ind w:firstLineChars="100" w:firstLine="180"/>
              <w:jc w:val="right"/>
              <w:textAlignment w:val="center"/>
              <w:rPr>
                <w:rFonts w:ascii="宋体" w:hAnsi="宋体" w:cs="宋体"/>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4D8A6C4E" w14:textId="77777777" w:rsidR="001D6FC7" w:rsidRDefault="001D6FC7" w:rsidP="00CA748F">
            <w:pPr>
              <w:spacing w:line="200" w:lineRule="exact"/>
              <w:jc w:val="right"/>
              <w:rPr>
                <w:rFonts w:ascii="宋体" w:hAnsi="宋体" w:cs="宋体"/>
                <w:b/>
                <w:color w:val="000000"/>
                <w:sz w:val="18"/>
                <w:szCs w:val="18"/>
              </w:rPr>
            </w:pPr>
          </w:p>
        </w:tc>
        <w:tc>
          <w:tcPr>
            <w:tcW w:w="1168" w:type="dxa"/>
            <w:tcBorders>
              <w:top w:val="single" w:sz="4" w:space="0" w:color="000000"/>
              <w:bottom w:val="single" w:sz="4" w:space="0" w:color="000000"/>
              <w:right w:val="single" w:sz="4" w:space="0" w:color="000000"/>
            </w:tcBorders>
            <w:vAlign w:val="center"/>
          </w:tcPr>
          <w:p w14:paraId="5269DCEA" w14:textId="77777777" w:rsidR="001D6FC7" w:rsidRDefault="001D6FC7">
            <w:pPr>
              <w:spacing w:line="200" w:lineRule="exact"/>
              <w:rPr>
                <w:rFonts w:ascii="宋体" w:hAnsi="宋体" w:cs="宋体"/>
                <w:b/>
                <w:color w:val="000000"/>
                <w:sz w:val="18"/>
                <w:szCs w:val="18"/>
              </w:rPr>
            </w:pPr>
          </w:p>
        </w:tc>
        <w:tc>
          <w:tcPr>
            <w:tcW w:w="1167" w:type="dxa"/>
            <w:tcBorders>
              <w:top w:val="single" w:sz="4" w:space="0" w:color="000000"/>
              <w:bottom w:val="single" w:sz="4" w:space="0" w:color="000000"/>
              <w:right w:val="single" w:sz="4" w:space="0" w:color="000000"/>
            </w:tcBorders>
            <w:vAlign w:val="center"/>
          </w:tcPr>
          <w:p w14:paraId="424CE6CF" w14:textId="77777777" w:rsidR="001D6FC7" w:rsidRDefault="001D6FC7">
            <w:pPr>
              <w:spacing w:line="200" w:lineRule="exact"/>
              <w:rPr>
                <w:rFonts w:ascii="宋体" w:hAnsi="宋体" w:cs="宋体"/>
                <w:b/>
                <w:color w:val="000000"/>
                <w:sz w:val="18"/>
                <w:szCs w:val="18"/>
              </w:rPr>
            </w:pPr>
          </w:p>
        </w:tc>
      </w:tr>
      <w:tr w:rsidR="001D6FC7" w14:paraId="322835E5"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68448CF6" w14:textId="77777777" w:rsidR="001D6FC7" w:rsidRDefault="001D6FC7">
            <w:pPr>
              <w:widowControl/>
              <w:spacing w:line="200" w:lineRule="exact"/>
              <w:jc w:val="center"/>
              <w:textAlignment w:val="center"/>
              <w:rPr>
                <w:rFonts w:ascii="宋体" w:hAnsi="宋体" w:cs="宋体"/>
                <w:b/>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8E0B108" w14:textId="77777777" w:rsidR="001D6FC7" w:rsidRDefault="001D6FC7">
            <w:pPr>
              <w:widowControl/>
              <w:spacing w:line="200" w:lineRule="exact"/>
              <w:jc w:val="right"/>
              <w:textAlignment w:val="center"/>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4EF43674" w14:textId="77777777" w:rsidR="001D6FC7" w:rsidRDefault="001853E0">
            <w:pPr>
              <w:widowControl/>
              <w:spacing w:line="20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24.债务还本支出</w:t>
            </w:r>
          </w:p>
        </w:tc>
        <w:tc>
          <w:tcPr>
            <w:tcW w:w="810" w:type="dxa"/>
            <w:tcBorders>
              <w:top w:val="single" w:sz="4" w:space="0" w:color="000000"/>
              <w:bottom w:val="single" w:sz="4" w:space="0" w:color="000000"/>
              <w:right w:val="single" w:sz="4" w:space="0" w:color="000000"/>
            </w:tcBorders>
            <w:vAlign w:val="center"/>
          </w:tcPr>
          <w:p w14:paraId="09D9E2FA" w14:textId="77777777" w:rsidR="001D6FC7" w:rsidRDefault="001D6FC7" w:rsidP="00CA748F">
            <w:pPr>
              <w:widowControl/>
              <w:spacing w:line="200" w:lineRule="exact"/>
              <w:ind w:firstLineChars="100" w:firstLine="180"/>
              <w:jc w:val="right"/>
              <w:textAlignment w:val="center"/>
              <w:rPr>
                <w:rFonts w:ascii="宋体" w:hAnsi="宋体" w:cs="宋体"/>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06E53457" w14:textId="77777777" w:rsidR="001D6FC7" w:rsidRDefault="001D6FC7" w:rsidP="00CA748F">
            <w:pPr>
              <w:spacing w:line="200" w:lineRule="exact"/>
              <w:jc w:val="right"/>
              <w:rPr>
                <w:rFonts w:ascii="宋体" w:hAnsi="宋体" w:cs="宋体"/>
                <w:b/>
                <w:color w:val="000000"/>
                <w:sz w:val="18"/>
                <w:szCs w:val="18"/>
              </w:rPr>
            </w:pPr>
          </w:p>
        </w:tc>
        <w:tc>
          <w:tcPr>
            <w:tcW w:w="1168" w:type="dxa"/>
            <w:tcBorders>
              <w:top w:val="single" w:sz="4" w:space="0" w:color="000000"/>
              <w:bottom w:val="single" w:sz="4" w:space="0" w:color="000000"/>
              <w:right w:val="single" w:sz="4" w:space="0" w:color="000000"/>
            </w:tcBorders>
            <w:vAlign w:val="center"/>
          </w:tcPr>
          <w:p w14:paraId="2215A4D4" w14:textId="77777777" w:rsidR="001D6FC7" w:rsidRDefault="001D6FC7">
            <w:pPr>
              <w:spacing w:line="200" w:lineRule="exact"/>
              <w:rPr>
                <w:rFonts w:ascii="宋体" w:hAnsi="宋体" w:cs="宋体"/>
                <w:b/>
                <w:color w:val="000000"/>
                <w:sz w:val="18"/>
                <w:szCs w:val="18"/>
              </w:rPr>
            </w:pPr>
          </w:p>
        </w:tc>
        <w:tc>
          <w:tcPr>
            <w:tcW w:w="1167" w:type="dxa"/>
            <w:tcBorders>
              <w:top w:val="single" w:sz="4" w:space="0" w:color="000000"/>
              <w:bottom w:val="single" w:sz="4" w:space="0" w:color="000000"/>
              <w:right w:val="single" w:sz="4" w:space="0" w:color="000000"/>
            </w:tcBorders>
            <w:vAlign w:val="center"/>
          </w:tcPr>
          <w:p w14:paraId="33612DD6" w14:textId="77777777" w:rsidR="001D6FC7" w:rsidRDefault="001D6FC7">
            <w:pPr>
              <w:spacing w:line="200" w:lineRule="exact"/>
              <w:rPr>
                <w:rFonts w:ascii="宋体" w:hAnsi="宋体" w:cs="宋体"/>
                <w:b/>
                <w:color w:val="000000"/>
                <w:sz w:val="18"/>
                <w:szCs w:val="18"/>
              </w:rPr>
            </w:pPr>
          </w:p>
        </w:tc>
      </w:tr>
      <w:tr w:rsidR="001D6FC7" w14:paraId="2EE8ADC2"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4BA87326" w14:textId="77777777" w:rsidR="001D6FC7" w:rsidRDefault="001D6FC7">
            <w:pPr>
              <w:widowControl/>
              <w:spacing w:line="200" w:lineRule="exact"/>
              <w:jc w:val="center"/>
              <w:textAlignment w:val="center"/>
              <w:rPr>
                <w:rFonts w:ascii="宋体" w:hAnsi="宋体" w:cs="宋体"/>
                <w:b/>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856544B" w14:textId="77777777" w:rsidR="001D6FC7" w:rsidRDefault="001D6FC7">
            <w:pPr>
              <w:widowControl/>
              <w:spacing w:line="200" w:lineRule="exact"/>
              <w:jc w:val="right"/>
              <w:textAlignment w:val="center"/>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42EC92C5" w14:textId="77777777" w:rsidR="001D6FC7" w:rsidRDefault="001853E0">
            <w:pPr>
              <w:widowControl/>
              <w:spacing w:line="20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25.债务付息支出</w:t>
            </w:r>
          </w:p>
        </w:tc>
        <w:tc>
          <w:tcPr>
            <w:tcW w:w="810" w:type="dxa"/>
            <w:tcBorders>
              <w:top w:val="single" w:sz="4" w:space="0" w:color="000000"/>
              <w:bottom w:val="single" w:sz="4" w:space="0" w:color="000000"/>
              <w:right w:val="single" w:sz="4" w:space="0" w:color="000000"/>
            </w:tcBorders>
            <w:vAlign w:val="center"/>
          </w:tcPr>
          <w:p w14:paraId="08C75B06" w14:textId="77777777" w:rsidR="001D6FC7" w:rsidRDefault="001D6FC7" w:rsidP="00CA748F">
            <w:pPr>
              <w:widowControl/>
              <w:spacing w:line="200" w:lineRule="exact"/>
              <w:ind w:firstLineChars="100" w:firstLine="180"/>
              <w:jc w:val="right"/>
              <w:textAlignment w:val="center"/>
              <w:rPr>
                <w:rFonts w:ascii="宋体" w:hAnsi="宋体" w:cs="宋体"/>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62FBA548" w14:textId="77777777" w:rsidR="001D6FC7" w:rsidRDefault="001D6FC7" w:rsidP="00CA748F">
            <w:pPr>
              <w:spacing w:line="200" w:lineRule="exact"/>
              <w:jc w:val="right"/>
              <w:rPr>
                <w:rFonts w:ascii="宋体" w:hAnsi="宋体" w:cs="宋体"/>
                <w:b/>
                <w:color w:val="000000"/>
                <w:sz w:val="18"/>
                <w:szCs w:val="18"/>
              </w:rPr>
            </w:pPr>
          </w:p>
        </w:tc>
        <w:tc>
          <w:tcPr>
            <w:tcW w:w="1168" w:type="dxa"/>
            <w:tcBorders>
              <w:top w:val="single" w:sz="4" w:space="0" w:color="000000"/>
              <w:bottom w:val="single" w:sz="4" w:space="0" w:color="000000"/>
              <w:right w:val="single" w:sz="4" w:space="0" w:color="000000"/>
            </w:tcBorders>
            <w:vAlign w:val="center"/>
          </w:tcPr>
          <w:p w14:paraId="6B00AC85" w14:textId="77777777" w:rsidR="001D6FC7" w:rsidRDefault="001D6FC7">
            <w:pPr>
              <w:spacing w:line="200" w:lineRule="exact"/>
              <w:rPr>
                <w:rFonts w:ascii="宋体" w:hAnsi="宋体" w:cs="宋体"/>
                <w:b/>
                <w:color w:val="000000"/>
                <w:sz w:val="18"/>
                <w:szCs w:val="18"/>
              </w:rPr>
            </w:pPr>
          </w:p>
        </w:tc>
        <w:tc>
          <w:tcPr>
            <w:tcW w:w="1167" w:type="dxa"/>
            <w:tcBorders>
              <w:top w:val="single" w:sz="4" w:space="0" w:color="000000"/>
              <w:bottom w:val="single" w:sz="4" w:space="0" w:color="000000"/>
              <w:right w:val="single" w:sz="4" w:space="0" w:color="000000"/>
            </w:tcBorders>
            <w:vAlign w:val="center"/>
          </w:tcPr>
          <w:p w14:paraId="13E763B4" w14:textId="77777777" w:rsidR="001D6FC7" w:rsidRDefault="001D6FC7">
            <w:pPr>
              <w:spacing w:line="200" w:lineRule="exact"/>
              <w:rPr>
                <w:rFonts w:ascii="宋体" w:hAnsi="宋体" w:cs="宋体"/>
                <w:b/>
                <w:color w:val="000000"/>
                <w:sz w:val="18"/>
                <w:szCs w:val="18"/>
              </w:rPr>
            </w:pPr>
          </w:p>
        </w:tc>
      </w:tr>
      <w:tr w:rsidR="001D6FC7" w14:paraId="22B1A05B"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2F5EBC40" w14:textId="77777777" w:rsidR="001D6FC7" w:rsidRDefault="001D6FC7">
            <w:pPr>
              <w:widowControl/>
              <w:spacing w:line="200" w:lineRule="exact"/>
              <w:jc w:val="center"/>
              <w:textAlignment w:val="center"/>
              <w:rPr>
                <w:rFonts w:ascii="宋体" w:hAnsi="宋体" w:cs="宋体"/>
                <w:b/>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068B5BF" w14:textId="77777777" w:rsidR="001D6FC7" w:rsidRDefault="001D6FC7">
            <w:pPr>
              <w:widowControl/>
              <w:spacing w:line="200" w:lineRule="exact"/>
              <w:jc w:val="right"/>
              <w:textAlignment w:val="center"/>
              <w:rPr>
                <w:rFonts w:ascii="宋体" w:hAnsi="宋体" w:cs="宋体"/>
                <w:color w:val="00000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2C1139B4" w14:textId="77777777" w:rsidR="001D6FC7" w:rsidRDefault="001853E0">
            <w:pPr>
              <w:widowControl/>
              <w:spacing w:line="20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26.抗</w:t>
            </w:r>
            <w:proofErr w:type="gramStart"/>
            <w:r>
              <w:rPr>
                <w:rFonts w:ascii="宋体" w:hAnsi="宋体" w:cs="宋体" w:hint="eastAsia"/>
                <w:color w:val="000000"/>
                <w:kern w:val="0"/>
                <w:sz w:val="18"/>
                <w:szCs w:val="18"/>
              </w:rPr>
              <w:t>疫</w:t>
            </w:r>
            <w:proofErr w:type="gramEnd"/>
            <w:r>
              <w:rPr>
                <w:rFonts w:ascii="宋体" w:hAnsi="宋体" w:cs="宋体" w:hint="eastAsia"/>
                <w:color w:val="000000"/>
                <w:kern w:val="0"/>
                <w:sz w:val="18"/>
                <w:szCs w:val="18"/>
              </w:rPr>
              <w:t>特别国债安排的支出</w:t>
            </w:r>
          </w:p>
        </w:tc>
        <w:tc>
          <w:tcPr>
            <w:tcW w:w="810" w:type="dxa"/>
            <w:tcBorders>
              <w:top w:val="single" w:sz="4" w:space="0" w:color="000000"/>
              <w:bottom w:val="single" w:sz="4" w:space="0" w:color="000000"/>
              <w:right w:val="single" w:sz="4" w:space="0" w:color="000000"/>
            </w:tcBorders>
            <w:vAlign w:val="center"/>
          </w:tcPr>
          <w:p w14:paraId="2BDF75A6" w14:textId="77777777" w:rsidR="001D6FC7" w:rsidRDefault="001D6FC7" w:rsidP="00CA748F">
            <w:pPr>
              <w:widowControl/>
              <w:spacing w:line="200" w:lineRule="exact"/>
              <w:ind w:firstLineChars="100" w:firstLine="180"/>
              <w:jc w:val="right"/>
              <w:textAlignment w:val="center"/>
              <w:rPr>
                <w:rFonts w:ascii="宋体" w:hAnsi="宋体" w:cs="宋体"/>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36B1312E" w14:textId="77777777" w:rsidR="001D6FC7" w:rsidRDefault="001D6FC7" w:rsidP="00CA748F">
            <w:pPr>
              <w:spacing w:line="200" w:lineRule="exact"/>
              <w:jc w:val="right"/>
              <w:rPr>
                <w:rFonts w:ascii="宋体" w:hAnsi="宋体" w:cs="宋体"/>
                <w:b/>
                <w:color w:val="000000"/>
                <w:sz w:val="18"/>
                <w:szCs w:val="18"/>
              </w:rPr>
            </w:pPr>
          </w:p>
        </w:tc>
        <w:tc>
          <w:tcPr>
            <w:tcW w:w="1168" w:type="dxa"/>
            <w:tcBorders>
              <w:top w:val="single" w:sz="4" w:space="0" w:color="000000"/>
              <w:bottom w:val="single" w:sz="4" w:space="0" w:color="000000"/>
              <w:right w:val="single" w:sz="4" w:space="0" w:color="000000"/>
            </w:tcBorders>
            <w:vAlign w:val="center"/>
          </w:tcPr>
          <w:p w14:paraId="46B87D50" w14:textId="77777777" w:rsidR="001D6FC7" w:rsidRDefault="001D6FC7">
            <w:pPr>
              <w:spacing w:line="200" w:lineRule="exact"/>
              <w:rPr>
                <w:rFonts w:ascii="宋体" w:hAnsi="宋体" w:cs="宋体"/>
                <w:b/>
                <w:color w:val="000000"/>
                <w:sz w:val="18"/>
                <w:szCs w:val="18"/>
              </w:rPr>
            </w:pPr>
          </w:p>
        </w:tc>
        <w:tc>
          <w:tcPr>
            <w:tcW w:w="1167" w:type="dxa"/>
            <w:tcBorders>
              <w:top w:val="single" w:sz="4" w:space="0" w:color="000000"/>
              <w:bottom w:val="single" w:sz="4" w:space="0" w:color="000000"/>
              <w:right w:val="single" w:sz="4" w:space="0" w:color="000000"/>
            </w:tcBorders>
            <w:vAlign w:val="center"/>
          </w:tcPr>
          <w:p w14:paraId="2EAC4A78" w14:textId="77777777" w:rsidR="001D6FC7" w:rsidRDefault="001D6FC7">
            <w:pPr>
              <w:spacing w:line="200" w:lineRule="exact"/>
              <w:rPr>
                <w:rFonts w:ascii="宋体" w:hAnsi="宋体" w:cs="宋体"/>
                <w:b/>
                <w:color w:val="000000"/>
                <w:sz w:val="18"/>
                <w:szCs w:val="18"/>
              </w:rPr>
            </w:pPr>
          </w:p>
        </w:tc>
      </w:tr>
      <w:tr w:rsidR="001D6FC7" w14:paraId="19674F81" w14:textId="77777777">
        <w:trPr>
          <w:trHeight w:hRule="exact" w:val="27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136196D5" w14:textId="77777777" w:rsidR="001D6FC7" w:rsidRDefault="001853E0">
            <w:pPr>
              <w:widowControl/>
              <w:spacing w:line="20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1040" w:type="dxa"/>
            <w:tcBorders>
              <w:top w:val="single" w:sz="4" w:space="0" w:color="000000"/>
              <w:left w:val="single" w:sz="4" w:space="0" w:color="000000"/>
              <w:bottom w:val="single" w:sz="4" w:space="0" w:color="000000"/>
              <w:right w:val="single" w:sz="4" w:space="0" w:color="000000"/>
            </w:tcBorders>
            <w:vAlign w:val="center"/>
          </w:tcPr>
          <w:p w14:paraId="21E41FB4" w14:textId="325940B1" w:rsidR="001D6FC7" w:rsidRPr="004C59DC" w:rsidRDefault="00E04926">
            <w:pPr>
              <w:widowControl/>
              <w:spacing w:line="200" w:lineRule="exact"/>
              <w:jc w:val="right"/>
              <w:textAlignment w:val="center"/>
              <w:rPr>
                <w:rFonts w:ascii="宋体" w:hAnsi="宋体" w:cs="宋体"/>
                <w:b/>
                <w:bCs/>
                <w:color w:val="000000"/>
                <w:sz w:val="18"/>
                <w:szCs w:val="18"/>
              </w:rPr>
            </w:pPr>
            <w:r w:rsidRPr="004C59DC">
              <w:rPr>
                <w:rFonts w:ascii="宋体" w:hAnsi="宋体" w:cs="宋体" w:hint="eastAsia"/>
                <w:b/>
                <w:bCs/>
                <w:color w:val="000000"/>
                <w:kern w:val="0"/>
                <w:sz w:val="18"/>
                <w:szCs w:val="18"/>
              </w:rPr>
              <w:t>702.42</w:t>
            </w:r>
            <w:r w:rsidR="001853E0" w:rsidRPr="004C59DC">
              <w:rPr>
                <w:rFonts w:ascii="宋体" w:hAnsi="宋体" w:cs="宋体" w:hint="eastAsia"/>
                <w:b/>
                <w:bCs/>
                <w:color w:val="000000"/>
                <w:kern w:val="0"/>
                <w:sz w:val="18"/>
                <w:szCs w:val="18"/>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47A10A51" w14:textId="77777777" w:rsidR="001D6FC7" w:rsidRDefault="001853E0">
            <w:pPr>
              <w:widowControl/>
              <w:spacing w:line="20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810" w:type="dxa"/>
            <w:tcBorders>
              <w:top w:val="single" w:sz="4" w:space="0" w:color="000000"/>
              <w:bottom w:val="single" w:sz="4" w:space="0" w:color="000000"/>
              <w:right w:val="single" w:sz="4" w:space="0" w:color="000000"/>
            </w:tcBorders>
            <w:vAlign w:val="center"/>
          </w:tcPr>
          <w:p w14:paraId="08159BAC" w14:textId="27615C60" w:rsidR="001D6FC7" w:rsidRDefault="00E04926" w:rsidP="00CA748F">
            <w:pPr>
              <w:widowControl/>
              <w:spacing w:line="200" w:lineRule="exact"/>
              <w:jc w:val="right"/>
              <w:textAlignment w:val="center"/>
              <w:rPr>
                <w:rFonts w:ascii="宋体" w:hAnsi="宋体" w:cs="宋体"/>
                <w:b/>
                <w:color w:val="000000"/>
                <w:kern w:val="0"/>
                <w:sz w:val="18"/>
                <w:szCs w:val="18"/>
              </w:rPr>
            </w:pPr>
            <w:r>
              <w:rPr>
                <w:rFonts w:ascii="宋体" w:hAnsi="宋体" w:cs="宋体" w:hint="eastAsia"/>
                <w:b/>
                <w:color w:val="000000"/>
                <w:kern w:val="0"/>
                <w:sz w:val="18"/>
                <w:szCs w:val="18"/>
              </w:rPr>
              <w:t>702.42</w:t>
            </w:r>
          </w:p>
        </w:tc>
        <w:tc>
          <w:tcPr>
            <w:tcW w:w="1017" w:type="dxa"/>
            <w:tcBorders>
              <w:top w:val="single" w:sz="4" w:space="0" w:color="000000"/>
              <w:bottom w:val="single" w:sz="4" w:space="0" w:color="000000"/>
              <w:right w:val="single" w:sz="4" w:space="0" w:color="000000"/>
            </w:tcBorders>
            <w:vAlign w:val="center"/>
          </w:tcPr>
          <w:p w14:paraId="4001CB95" w14:textId="5C3AFE95" w:rsidR="001D6FC7" w:rsidRDefault="00E04926" w:rsidP="00CA748F">
            <w:pPr>
              <w:widowControl/>
              <w:spacing w:line="200" w:lineRule="exact"/>
              <w:jc w:val="right"/>
              <w:textAlignment w:val="center"/>
              <w:rPr>
                <w:rFonts w:ascii="宋体" w:hAnsi="宋体" w:cs="宋体"/>
                <w:b/>
                <w:color w:val="000000"/>
                <w:kern w:val="0"/>
                <w:sz w:val="18"/>
                <w:szCs w:val="18"/>
              </w:rPr>
            </w:pPr>
            <w:r>
              <w:rPr>
                <w:rFonts w:ascii="宋体" w:hAnsi="宋体" w:cs="宋体" w:hint="eastAsia"/>
                <w:b/>
                <w:color w:val="000000"/>
                <w:kern w:val="0"/>
                <w:sz w:val="18"/>
                <w:szCs w:val="18"/>
              </w:rPr>
              <w:t>702.42</w:t>
            </w:r>
          </w:p>
        </w:tc>
        <w:tc>
          <w:tcPr>
            <w:tcW w:w="1168" w:type="dxa"/>
            <w:tcBorders>
              <w:top w:val="single" w:sz="4" w:space="0" w:color="000000"/>
              <w:bottom w:val="single" w:sz="4" w:space="0" w:color="000000"/>
              <w:right w:val="single" w:sz="4" w:space="0" w:color="000000"/>
            </w:tcBorders>
            <w:vAlign w:val="center"/>
          </w:tcPr>
          <w:p w14:paraId="1FEBF284"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7" w:type="dxa"/>
            <w:tcBorders>
              <w:top w:val="single" w:sz="4" w:space="0" w:color="000000"/>
              <w:bottom w:val="single" w:sz="4" w:space="0" w:color="000000"/>
              <w:right w:val="single" w:sz="4" w:space="0" w:color="000000"/>
            </w:tcBorders>
            <w:vAlign w:val="center"/>
          </w:tcPr>
          <w:p w14:paraId="39C36E32" w14:textId="77777777" w:rsidR="001D6FC7" w:rsidRDefault="001D6FC7">
            <w:pPr>
              <w:widowControl/>
              <w:spacing w:line="200" w:lineRule="exact"/>
              <w:jc w:val="center"/>
              <w:textAlignment w:val="center"/>
              <w:rPr>
                <w:rFonts w:ascii="宋体" w:hAnsi="宋体" w:cs="宋体"/>
                <w:b/>
                <w:color w:val="000000"/>
                <w:kern w:val="0"/>
                <w:sz w:val="18"/>
                <w:szCs w:val="18"/>
              </w:rPr>
            </w:pPr>
          </w:p>
        </w:tc>
      </w:tr>
      <w:tr w:rsidR="001D6FC7" w14:paraId="6EA8305E" w14:textId="77777777">
        <w:trPr>
          <w:trHeight w:hRule="exact" w:val="491"/>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2B61CB73"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年初财政拨款</w:t>
            </w:r>
          </w:p>
          <w:p w14:paraId="61C6CE78"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结转和结余</w:t>
            </w:r>
          </w:p>
        </w:tc>
        <w:tc>
          <w:tcPr>
            <w:tcW w:w="1040" w:type="dxa"/>
            <w:tcBorders>
              <w:top w:val="single" w:sz="4" w:space="0" w:color="000000"/>
              <w:left w:val="single" w:sz="4" w:space="0" w:color="000000"/>
              <w:bottom w:val="single" w:sz="4" w:space="0" w:color="000000"/>
              <w:right w:val="single" w:sz="4" w:space="0" w:color="000000"/>
            </w:tcBorders>
            <w:vAlign w:val="center"/>
          </w:tcPr>
          <w:p w14:paraId="22EBCDAD" w14:textId="77777777" w:rsidR="001D6FC7" w:rsidRDefault="001D6FC7">
            <w:pPr>
              <w:spacing w:line="200" w:lineRule="exact"/>
              <w:jc w:val="right"/>
              <w:rPr>
                <w:rFonts w:ascii="宋体" w:hAnsi="宋体" w:cs="宋体"/>
                <w:b/>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4B3E37E5"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年末财政拨款</w:t>
            </w:r>
          </w:p>
          <w:p w14:paraId="2CF32210"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结转和结余</w:t>
            </w:r>
          </w:p>
        </w:tc>
        <w:tc>
          <w:tcPr>
            <w:tcW w:w="810" w:type="dxa"/>
            <w:tcBorders>
              <w:top w:val="single" w:sz="4" w:space="0" w:color="000000"/>
              <w:bottom w:val="single" w:sz="4" w:space="0" w:color="000000"/>
              <w:right w:val="single" w:sz="4" w:space="0" w:color="000000"/>
            </w:tcBorders>
            <w:vAlign w:val="center"/>
          </w:tcPr>
          <w:p w14:paraId="066E7970"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573564F3"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8" w:type="dxa"/>
            <w:tcBorders>
              <w:top w:val="single" w:sz="4" w:space="0" w:color="000000"/>
              <w:bottom w:val="single" w:sz="4" w:space="0" w:color="000000"/>
              <w:right w:val="single" w:sz="4" w:space="0" w:color="000000"/>
            </w:tcBorders>
            <w:vAlign w:val="center"/>
          </w:tcPr>
          <w:p w14:paraId="366E9F03"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7" w:type="dxa"/>
            <w:tcBorders>
              <w:top w:val="single" w:sz="4" w:space="0" w:color="000000"/>
              <w:bottom w:val="single" w:sz="4" w:space="0" w:color="000000"/>
              <w:right w:val="single" w:sz="4" w:space="0" w:color="000000"/>
            </w:tcBorders>
            <w:vAlign w:val="center"/>
          </w:tcPr>
          <w:p w14:paraId="4CD6FCAC" w14:textId="77777777" w:rsidR="001D6FC7" w:rsidRDefault="001D6FC7">
            <w:pPr>
              <w:widowControl/>
              <w:spacing w:line="200" w:lineRule="exact"/>
              <w:jc w:val="center"/>
              <w:textAlignment w:val="center"/>
              <w:rPr>
                <w:rFonts w:ascii="宋体" w:hAnsi="宋体" w:cs="宋体"/>
                <w:b/>
                <w:color w:val="000000"/>
                <w:kern w:val="0"/>
                <w:sz w:val="18"/>
                <w:szCs w:val="18"/>
              </w:rPr>
            </w:pPr>
          </w:p>
        </w:tc>
      </w:tr>
      <w:tr w:rsidR="001D6FC7" w14:paraId="74AFB282" w14:textId="77777777">
        <w:trPr>
          <w:trHeight w:val="450"/>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455476D7"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p w14:paraId="545FF723"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财政拨款</w:t>
            </w:r>
          </w:p>
        </w:tc>
        <w:tc>
          <w:tcPr>
            <w:tcW w:w="1040" w:type="dxa"/>
            <w:tcBorders>
              <w:top w:val="single" w:sz="4" w:space="0" w:color="000000"/>
              <w:left w:val="single" w:sz="4" w:space="0" w:color="000000"/>
              <w:bottom w:val="single" w:sz="4" w:space="0" w:color="000000"/>
              <w:right w:val="single" w:sz="4" w:space="0" w:color="000000"/>
            </w:tcBorders>
            <w:vAlign w:val="center"/>
          </w:tcPr>
          <w:p w14:paraId="0098DC2D"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03435164"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810" w:type="dxa"/>
            <w:tcBorders>
              <w:top w:val="single" w:sz="4" w:space="0" w:color="000000"/>
              <w:bottom w:val="single" w:sz="4" w:space="0" w:color="000000"/>
              <w:right w:val="single" w:sz="4" w:space="0" w:color="000000"/>
            </w:tcBorders>
            <w:vAlign w:val="center"/>
          </w:tcPr>
          <w:p w14:paraId="48960ECB"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3FC26031"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8" w:type="dxa"/>
            <w:tcBorders>
              <w:top w:val="single" w:sz="4" w:space="0" w:color="000000"/>
              <w:bottom w:val="single" w:sz="4" w:space="0" w:color="000000"/>
              <w:right w:val="single" w:sz="4" w:space="0" w:color="000000"/>
            </w:tcBorders>
            <w:vAlign w:val="center"/>
          </w:tcPr>
          <w:p w14:paraId="1EF10C3F"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7" w:type="dxa"/>
            <w:tcBorders>
              <w:top w:val="single" w:sz="4" w:space="0" w:color="000000"/>
              <w:bottom w:val="single" w:sz="4" w:space="0" w:color="000000"/>
              <w:right w:val="single" w:sz="4" w:space="0" w:color="000000"/>
            </w:tcBorders>
            <w:vAlign w:val="center"/>
          </w:tcPr>
          <w:p w14:paraId="206F9B90" w14:textId="77777777" w:rsidR="001D6FC7" w:rsidRDefault="001D6FC7">
            <w:pPr>
              <w:widowControl/>
              <w:spacing w:line="200" w:lineRule="exact"/>
              <w:jc w:val="center"/>
              <w:textAlignment w:val="center"/>
              <w:rPr>
                <w:rFonts w:ascii="宋体" w:hAnsi="宋体" w:cs="宋体"/>
                <w:b/>
                <w:color w:val="000000"/>
                <w:kern w:val="0"/>
                <w:sz w:val="18"/>
                <w:szCs w:val="18"/>
              </w:rPr>
            </w:pPr>
          </w:p>
        </w:tc>
      </w:tr>
      <w:tr w:rsidR="001D6FC7" w14:paraId="49442CF4" w14:textId="77777777">
        <w:trPr>
          <w:trHeight w:val="478"/>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13602535"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政府性基金预算</w:t>
            </w:r>
          </w:p>
          <w:p w14:paraId="6A801F05"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财政拨款</w:t>
            </w:r>
          </w:p>
        </w:tc>
        <w:tc>
          <w:tcPr>
            <w:tcW w:w="1040" w:type="dxa"/>
            <w:tcBorders>
              <w:top w:val="single" w:sz="4" w:space="0" w:color="000000"/>
              <w:left w:val="single" w:sz="4" w:space="0" w:color="000000"/>
              <w:bottom w:val="single" w:sz="4" w:space="0" w:color="000000"/>
              <w:right w:val="single" w:sz="4" w:space="0" w:color="000000"/>
            </w:tcBorders>
            <w:vAlign w:val="center"/>
          </w:tcPr>
          <w:p w14:paraId="5032E892"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4C10F624"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810" w:type="dxa"/>
            <w:tcBorders>
              <w:top w:val="single" w:sz="4" w:space="0" w:color="000000"/>
              <w:bottom w:val="single" w:sz="4" w:space="0" w:color="000000"/>
              <w:right w:val="single" w:sz="4" w:space="0" w:color="000000"/>
            </w:tcBorders>
            <w:vAlign w:val="center"/>
          </w:tcPr>
          <w:p w14:paraId="41BF9965"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6E6C9B1E"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8" w:type="dxa"/>
            <w:tcBorders>
              <w:top w:val="single" w:sz="4" w:space="0" w:color="000000"/>
              <w:bottom w:val="single" w:sz="4" w:space="0" w:color="000000"/>
              <w:right w:val="single" w:sz="4" w:space="0" w:color="000000"/>
            </w:tcBorders>
            <w:vAlign w:val="center"/>
          </w:tcPr>
          <w:p w14:paraId="5787CF86"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7" w:type="dxa"/>
            <w:tcBorders>
              <w:top w:val="single" w:sz="4" w:space="0" w:color="000000"/>
              <w:bottom w:val="single" w:sz="4" w:space="0" w:color="000000"/>
              <w:right w:val="single" w:sz="4" w:space="0" w:color="000000"/>
            </w:tcBorders>
            <w:vAlign w:val="center"/>
          </w:tcPr>
          <w:p w14:paraId="10312AD0" w14:textId="77777777" w:rsidR="001D6FC7" w:rsidRDefault="001D6FC7">
            <w:pPr>
              <w:widowControl/>
              <w:spacing w:line="200" w:lineRule="exact"/>
              <w:jc w:val="center"/>
              <w:textAlignment w:val="center"/>
              <w:rPr>
                <w:rFonts w:ascii="宋体" w:hAnsi="宋体" w:cs="宋体"/>
                <w:b/>
                <w:color w:val="000000"/>
                <w:kern w:val="0"/>
                <w:sz w:val="18"/>
                <w:szCs w:val="18"/>
              </w:rPr>
            </w:pPr>
          </w:p>
        </w:tc>
      </w:tr>
      <w:tr w:rsidR="001D6FC7" w14:paraId="62D8A90E" w14:textId="77777777">
        <w:trPr>
          <w:trHeight w:val="478"/>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577D59BE" w14:textId="77777777" w:rsidR="001D6FC7" w:rsidRDefault="001853E0">
            <w:pPr>
              <w:widowControl/>
              <w:spacing w:line="200" w:lineRule="exact"/>
              <w:ind w:left="360" w:hangingChars="200" w:hanging="36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国有资本经营</w:t>
            </w:r>
          </w:p>
          <w:p w14:paraId="7EE8A456" w14:textId="77777777" w:rsidR="001D6FC7" w:rsidRDefault="001853E0">
            <w:pPr>
              <w:widowControl/>
              <w:spacing w:line="20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040" w:type="dxa"/>
            <w:tcBorders>
              <w:top w:val="single" w:sz="4" w:space="0" w:color="000000"/>
              <w:left w:val="single" w:sz="4" w:space="0" w:color="000000"/>
              <w:bottom w:val="single" w:sz="4" w:space="0" w:color="000000"/>
              <w:right w:val="single" w:sz="4" w:space="0" w:color="000000"/>
            </w:tcBorders>
            <w:vAlign w:val="center"/>
          </w:tcPr>
          <w:p w14:paraId="3DF58109"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2334" w:type="dxa"/>
            <w:tcBorders>
              <w:top w:val="single" w:sz="4" w:space="0" w:color="000000"/>
              <w:left w:val="single" w:sz="4" w:space="0" w:color="000000"/>
              <w:bottom w:val="single" w:sz="4" w:space="0" w:color="000000"/>
              <w:right w:val="single" w:sz="4" w:space="0" w:color="000000"/>
            </w:tcBorders>
            <w:vAlign w:val="center"/>
          </w:tcPr>
          <w:p w14:paraId="0E64119C"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810" w:type="dxa"/>
            <w:tcBorders>
              <w:top w:val="single" w:sz="4" w:space="0" w:color="000000"/>
              <w:bottom w:val="single" w:sz="4" w:space="0" w:color="000000"/>
              <w:right w:val="single" w:sz="4" w:space="0" w:color="000000"/>
            </w:tcBorders>
            <w:vAlign w:val="center"/>
          </w:tcPr>
          <w:p w14:paraId="30045142"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017" w:type="dxa"/>
            <w:tcBorders>
              <w:top w:val="single" w:sz="4" w:space="0" w:color="000000"/>
              <w:bottom w:val="single" w:sz="4" w:space="0" w:color="000000"/>
              <w:right w:val="single" w:sz="4" w:space="0" w:color="000000"/>
            </w:tcBorders>
            <w:vAlign w:val="center"/>
          </w:tcPr>
          <w:p w14:paraId="30AE24AC"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8" w:type="dxa"/>
            <w:tcBorders>
              <w:top w:val="single" w:sz="4" w:space="0" w:color="000000"/>
              <w:bottom w:val="single" w:sz="4" w:space="0" w:color="000000"/>
              <w:right w:val="single" w:sz="4" w:space="0" w:color="000000"/>
            </w:tcBorders>
            <w:vAlign w:val="center"/>
          </w:tcPr>
          <w:p w14:paraId="23C1B034"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7" w:type="dxa"/>
            <w:tcBorders>
              <w:top w:val="single" w:sz="4" w:space="0" w:color="000000"/>
              <w:bottom w:val="single" w:sz="4" w:space="0" w:color="000000"/>
              <w:right w:val="single" w:sz="4" w:space="0" w:color="000000"/>
            </w:tcBorders>
            <w:vAlign w:val="center"/>
          </w:tcPr>
          <w:p w14:paraId="58918CF0" w14:textId="77777777" w:rsidR="001D6FC7" w:rsidRDefault="001D6FC7">
            <w:pPr>
              <w:widowControl/>
              <w:spacing w:line="200" w:lineRule="exact"/>
              <w:jc w:val="center"/>
              <w:textAlignment w:val="center"/>
              <w:rPr>
                <w:rFonts w:ascii="宋体" w:hAnsi="宋体" w:cs="宋体"/>
                <w:b/>
                <w:color w:val="000000"/>
                <w:kern w:val="0"/>
                <w:sz w:val="18"/>
                <w:szCs w:val="18"/>
              </w:rPr>
            </w:pPr>
          </w:p>
        </w:tc>
      </w:tr>
      <w:tr w:rsidR="001D6FC7" w14:paraId="4DC7546F" w14:textId="77777777">
        <w:trPr>
          <w:trHeight w:val="366"/>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2CDA5E12"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收入总计</w:t>
            </w:r>
          </w:p>
        </w:tc>
        <w:tc>
          <w:tcPr>
            <w:tcW w:w="1040" w:type="dxa"/>
            <w:tcBorders>
              <w:top w:val="single" w:sz="4" w:space="0" w:color="000000"/>
              <w:left w:val="single" w:sz="4" w:space="0" w:color="000000"/>
              <w:bottom w:val="single" w:sz="4" w:space="0" w:color="000000"/>
              <w:right w:val="single" w:sz="4" w:space="0" w:color="000000"/>
            </w:tcBorders>
            <w:vAlign w:val="center"/>
          </w:tcPr>
          <w:p w14:paraId="5057A62A" w14:textId="409C2464" w:rsidR="001D6FC7" w:rsidRDefault="00CA748F">
            <w:pPr>
              <w:spacing w:line="200" w:lineRule="exact"/>
              <w:jc w:val="right"/>
              <w:rPr>
                <w:rFonts w:ascii="宋体" w:hAnsi="宋体" w:cs="宋体"/>
                <w:b/>
                <w:color w:val="000000"/>
                <w:kern w:val="0"/>
                <w:sz w:val="18"/>
                <w:szCs w:val="18"/>
              </w:rPr>
            </w:pPr>
            <w:r>
              <w:rPr>
                <w:rFonts w:ascii="宋体" w:hAnsi="宋体" w:cs="宋体" w:hint="eastAsia"/>
                <w:b/>
                <w:color w:val="000000"/>
                <w:kern w:val="0"/>
                <w:sz w:val="18"/>
                <w:szCs w:val="18"/>
              </w:rPr>
              <w:t>702.42</w:t>
            </w:r>
          </w:p>
        </w:tc>
        <w:tc>
          <w:tcPr>
            <w:tcW w:w="2334" w:type="dxa"/>
            <w:tcBorders>
              <w:top w:val="single" w:sz="4" w:space="0" w:color="000000"/>
              <w:left w:val="single" w:sz="4" w:space="0" w:color="000000"/>
              <w:bottom w:val="single" w:sz="4" w:space="0" w:color="000000"/>
              <w:right w:val="single" w:sz="4" w:space="0" w:color="000000"/>
            </w:tcBorders>
            <w:vAlign w:val="center"/>
          </w:tcPr>
          <w:p w14:paraId="4D8E79FD" w14:textId="77777777" w:rsidR="001D6FC7" w:rsidRDefault="001853E0">
            <w:pPr>
              <w:widowControl/>
              <w:spacing w:line="200" w:lineRule="exact"/>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支出总计</w:t>
            </w:r>
          </w:p>
        </w:tc>
        <w:tc>
          <w:tcPr>
            <w:tcW w:w="810" w:type="dxa"/>
            <w:tcBorders>
              <w:top w:val="single" w:sz="4" w:space="0" w:color="000000"/>
              <w:bottom w:val="single" w:sz="4" w:space="0" w:color="000000"/>
              <w:right w:val="single" w:sz="4" w:space="0" w:color="000000"/>
            </w:tcBorders>
            <w:vAlign w:val="center"/>
          </w:tcPr>
          <w:p w14:paraId="6DEACBDA" w14:textId="4EFECA63" w:rsidR="001D6FC7" w:rsidRDefault="00CA748F" w:rsidP="00CA748F">
            <w:pPr>
              <w:widowControl/>
              <w:spacing w:line="200" w:lineRule="exact"/>
              <w:jc w:val="right"/>
              <w:textAlignment w:val="center"/>
              <w:rPr>
                <w:rFonts w:ascii="宋体" w:hAnsi="宋体" w:cs="宋体"/>
                <w:b/>
                <w:color w:val="000000"/>
                <w:kern w:val="0"/>
                <w:sz w:val="18"/>
                <w:szCs w:val="18"/>
              </w:rPr>
            </w:pPr>
            <w:r>
              <w:rPr>
                <w:rFonts w:ascii="宋体" w:hAnsi="宋体" w:cs="宋体" w:hint="eastAsia"/>
                <w:b/>
                <w:color w:val="000000"/>
                <w:kern w:val="0"/>
                <w:sz w:val="18"/>
                <w:szCs w:val="18"/>
              </w:rPr>
              <w:t>702.42</w:t>
            </w:r>
          </w:p>
        </w:tc>
        <w:tc>
          <w:tcPr>
            <w:tcW w:w="1017" w:type="dxa"/>
            <w:tcBorders>
              <w:top w:val="single" w:sz="4" w:space="0" w:color="000000"/>
              <w:bottom w:val="single" w:sz="4" w:space="0" w:color="000000"/>
              <w:right w:val="single" w:sz="4" w:space="0" w:color="000000"/>
            </w:tcBorders>
            <w:vAlign w:val="center"/>
          </w:tcPr>
          <w:p w14:paraId="639B6E71" w14:textId="67D007B6" w:rsidR="001D6FC7" w:rsidRDefault="00CA748F" w:rsidP="00CA748F">
            <w:pPr>
              <w:widowControl/>
              <w:spacing w:line="200" w:lineRule="exact"/>
              <w:jc w:val="right"/>
              <w:textAlignment w:val="center"/>
              <w:rPr>
                <w:rFonts w:ascii="宋体" w:hAnsi="宋体" w:cs="宋体"/>
                <w:b/>
                <w:color w:val="000000"/>
                <w:kern w:val="0"/>
                <w:sz w:val="18"/>
                <w:szCs w:val="18"/>
              </w:rPr>
            </w:pPr>
            <w:r>
              <w:rPr>
                <w:rFonts w:ascii="宋体" w:hAnsi="宋体" w:cs="宋体" w:hint="eastAsia"/>
                <w:b/>
                <w:color w:val="000000"/>
                <w:kern w:val="0"/>
                <w:sz w:val="18"/>
                <w:szCs w:val="18"/>
              </w:rPr>
              <w:t>702.42</w:t>
            </w:r>
          </w:p>
        </w:tc>
        <w:tc>
          <w:tcPr>
            <w:tcW w:w="1168" w:type="dxa"/>
            <w:tcBorders>
              <w:top w:val="single" w:sz="4" w:space="0" w:color="000000"/>
              <w:bottom w:val="single" w:sz="4" w:space="0" w:color="000000"/>
              <w:right w:val="single" w:sz="4" w:space="0" w:color="000000"/>
            </w:tcBorders>
            <w:vAlign w:val="center"/>
          </w:tcPr>
          <w:p w14:paraId="5CE8D5D1" w14:textId="77777777" w:rsidR="001D6FC7" w:rsidRDefault="001D6FC7">
            <w:pPr>
              <w:widowControl/>
              <w:spacing w:line="200" w:lineRule="exact"/>
              <w:jc w:val="center"/>
              <w:textAlignment w:val="center"/>
              <w:rPr>
                <w:rFonts w:ascii="宋体" w:hAnsi="宋体" w:cs="宋体"/>
                <w:b/>
                <w:color w:val="000000"/>
                <w:kern w:val="0"/>
                <w:sz w:val="18"/>
                <w:szCs w:val="18"/>
              </w:rPr>
            </w:pPr>
          </w:p>
        </w:tc>
        <w:tc>
          <w:tcPr>
            <w:tcW w:w="1167" w:type="dxa"/>
            <w:tcBorders>
              <w:top w:val="single" w:sz="4" w:space="0" w:color="000000"/>
              <w:bottom w:val="single" w:sz="4" w:space="0" w:color="000000"/>
              <w:right w:val="single" w:sz="4" w:space="0" w:color="000000"/>
            </w:tcBorders>
            <w:vAlign w:val="center"/>
          </w:tcPr>
          <w:p w14:paraId="6B5F9AED" w14:textId="77777777" w:rsidR="001D6FC7" w:rsidRDefault="001D6FC7">
            <w:pPr>
              <w:widowControl/>
              <w:spacing w:line="200" w:lineRule="exact"/>
              <w:jc w:val="center"/>
              <w:textAlignment w:val="center"/>
              <w:rPr>
                <w:rFonts w:ascii="宋体" w:hAnsi="宋体" w:cs="宋体"/>
                <w:b/>
                <w:color w:val="000000"/>
                <w:kern w:val="0"/>
                <w:sz w:val="18"/>
                <w:szCs w:val="18"/>
              </w:rPr>
            </w:pPr>
          </w:p>
        </w:tc>
      </w:tr>
    </w:tbl>
    <w:p w14:paraId="72FEF42C" w14:textId="77777777" w:rsidR="001D6FC7" w:rsidRDefault="001853E0">
      <w:pPr>
        <w:widowControl/>
        <w:spacing w:line="300" w:lineRule="exact"/>
        <w:jc w:val="left"/>
        <w:rPr>
          <w:rFonts w:ascii="宋体" w:hAnsi="宋体" w:cs="宋体"/>
          <w:color w:val="000000"/>
          <w:kern w:val="0"/>
          <w:szCs w:val="21"/>
        </w:rPr>
      </w:pPr>
      <w:r>
        <w:rPr>
          <w:rFonts w:ascii="宋体" w:hAnsi="宋体" w:cs="宋体" w:hint="eastAsia"/>
          <w:color w:val="000000"/>
          <w:szCs w:val="21"/>
        </w:rPr>
        <w:t>注：本表反映部门本年度一般公共预算财政拨款、政府性基金预算财政拨款和国有资本经营预算财政拨款的总收支和年末结转结余情况。</w:t>
      </w:r>
      <w:r>
        <w:rPr>
          <w:rFonts w:ascii="宋体" w:hAnsi="宋体" w:cs="宋体" w:hint="eastAsia"/>
          <w:color w:val="000000"/>
          <w:kern w:val="0"/>
          <w:szCs w:val="21"/>
        </w:rPr>
        <w:t>本表金额转换为万元时，因四舍五入可能存在尾差。</w:t>
      </w:r>
    </w:p>
    <w:bookmarkStart w:id="1" w:name="_MON_1723558142"/>
    <w:bookmarkEnd w:id="1"/>
    <w:p w14:paraId="39EA319F" w14:textId="3D553EFA" w:rsidR="001D6FC7" w:rsidRDefault="006F17D5">
      <w:pPr>
        <w:widowControl/>
        <w:tabs>
          <w:tab w:val="left" w:pos="1560"/>
        </w:tabs>
        <w:rPr>
          <w:rFonts w:ascii="宋体" w:hAnsi="宋体" w:cs="宋体"/>
          <w:color w:val="000000"/>
          <w:kern w:val="0"/>
          <w:szCs w:val="21"/>
        </w:rPr>
      </w:pPr>
      <w:r>
        <w:rPr>
          <w:rFonts w:ascii="宋体" w:hAnsi="宋体" w:cs="宋体" w:hint="eastAsia"/>
          <w:color w:val="000000"/>
          <w:kern w:val="0"/>
          <w:szCs w:val="21"/>
        </w:rPr>
        <w:object w:dxaOrig="9001" w:dyaOrig="12212" w14:anchorId="2C02B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610.6pt" o:ole="">
            <v:imagedata r:id="rId16" o:title=""/>
          </v:shape>
          <o:OLEObject Type="Embed" ProgID="Excel.Sheet.12" ShapeID="_x0000_i1025" DrawAspect="Content" ObjectID="_1725862483" r:id="rId17"/>
        </w:object>
      </w:r>
    </w:p>
    <w:p w14:paraId="687E817E" w14:textId="77777777" w:rsidR="001D6FC7" w:rsidRDefault="001D6FC7">
      <w:pPr>
        <w:widowControl/>
        <w:jc w:val="center"/>
        <w:rPr>
          <w:rFonts w:ascii="宋体" w:hAnsi="宋体" w:cs="宋体"/>
          <w:color w:val="000000"/>
          <w:kern w:val="0"/>
          <w:szCs w:val="21"/>
        </w:rPr>
      </w:pPr>
      <w:bookmarkStart w:id="2" w:name="_MON_1723560989"/>
      <w:bookmarkEnd w:id="2"/>
    </w:p>
    <w:p w14:paraId="583AABB8" w14:textId="77777777" w:rsidR="001D6FC7" w:rsidRDefault="001D6FC7">
      <w:pPr>
        <w:widowControl/>
        <w:jc w:val="center"/>
        <w:rPr>
          <w:rFonts w:ascii="宋体" w:hAnsi="宋体" w:cs="宋体"/>
          <w:color w:val="000000"/>
          <w:kern w:val="0"/>
          <w:szCs w:val="21"/>
        </w:rPr>
      </w:pPr>
    </w:p>
    <w:p w14:paraId="5DDA8FBA" w14:textId="77777777" w:rsidR="001D6FC7" w:rsidRDefault="001853E0">
      <w:pPr>
        <w:jc w:val="center"/>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一般公共预算财政拨款基本支出决算表（按经济分类科目）</w:t>
      </w:r>
    </w:p>
    <w:p w14:paraId="24C8C344" w14:textId="77777777" w:rsidR="001D6FC7" w:rsidRDefault="001853E0">
      <w:pPr>
        <w:rPr>
          <w:rFonts w:ascii="宋体" w:hAnsi="宋体" w:cs="宋体"/>
          <w:b/>
          <w:bCs/>
          <w:color w:val="000000"/>
          <w:szCs w:val="21"/>
        </w:rPr>
      </w:pPr>
      <w:r>
        <w:rPr>
          <w:rFonts w:ascii="宋体" w:hAnsi="宋体" w:cs="宋体" w:hint="eastAsia"/>
          <w:color w:val="000000"/>
          <w:sz w:val="24"/>
        </w:rPr>
        <w:t xml:space="preserve">                        </w:t>
      </w:r>
      <w:r>
        <w:rPr>
          <w:rFonts w:ascii="宋体" w:hAnsi="宋体" w:cs="宋体" w:hint="eastAsia"/>
          <w:color w:val="000000"/>
          <w:szCs w:val="21"/>
        </w:rPr>
        <w:t xml:space="preserve">                                               </w:t>
      </w:r>
      <w:r>
        <w:rPr>
          <w:rFonts w:ascii="宋体" w:hAnsi="宋体" w:cs="宋体" w:hint="eastAsia"/>
          <w:b/>
          <w:bCs/>
          <w:color w:val="000000"/>
          <w:szCs w:val="21"/>
        </w:rPr>
        <w:t>公开06表</w:t>
      </w:r>
    </w:p>
    <w:p w14:paraId="44F7C25F" w14:textId="253AD4F8" w:rsidR="001D6FC7" w:rsidRDefault="001853E0">
      <w:pPr>
        <w:rPr>
          <w:rFonts w:ascii="宋体" w:hAnsi="宋体" w:cs="宋体"/>
          <w:b/>
          <w:bCs/>
          <w:color w:val="000000"/>
          <w:szCs w:val="21"/>
        </w:rPr>
      </w:pPr>
      <w:r>
        <w:rPr>
          <w:rFonts w:ascii="宋体" w:hAnsi="宋体" w:cs="宋体" w:hint="eastAsia"/>
          <w:b/>
          <w:bCs/>
          <w:color w:val="000000"/>
          <w:szCs w:val="21"/>
        </w:rPr>
        <w:t>编制部门：</w:t>
      </w:r>
      <w:r w:rsidR="005D72BE">
        <w:rPr>
          <w:rFonts w:ascii="宋体" w:hAnsi="宋体" w:cs="宋体" w:hint="eastAsia"/>
          <w:b/>
          <w:bCs/>
          <w:color w:val="000000"/>
          <w:szCs w:val="21"/>
        </w:rPr>
        <w:t>榆林市文学艺术界联合会（汇总）</w:t>
      </w:r>
      <w:r>
        <w:rPr>
          <w:rFonts w:ascii="宋体" w:hAnsi="宋体" w:cs="宋体" w:hint="eastAsia"/>
          <w:b/>
          <w:bCs/>
          <w:color w:val="000000"/>
          <w:szCs w:val="21"/>
        </w:rPr>
        <w:t xml:space="preserve">                      </w:t>
      </w:r>
      <w:r w:rsidR="005D72BE">
        <w:rPr>
          <w:rFonts w:ascii="宋体" w:hAnsi="宋体" w:cs="宋体"/>
          <w:b/>
          <w:bCs/>
          <w:color w:val="000000"/>
          <w:szCs w:val="21"/>
        </w:rPr>
        <w:t xml:space="preserve">       </w:t>
      </w:r>
      <w:r>
        <w:rPr>
          <w:rFonts w:ascii="宋体" w:hAnsi="宋体" w:cs="宋体" w:hint="eastAsia"/>
          <w:b/>
          <w:bCs/>
          <w:color w:val="000000"/>
          <w:szCs w:val="21"/>
        </w:rPr>
        <w:t>金额单位：万元</w:t>
      </w:r>
    </w:p>
    <w:tbl>
      <w:tblPr>
        <w:tblW w:w="8867" w:type="dxa"/>
        <w:tblLayout w:type="fixed"/>
        <w:tblCellMar>
          <w:top w:w="15" w:type="dxa"/>
          <w:left w:w="15" w:type="dxa"/>
          <w:bottom w:w="15" w:type="dxa"/>
          <w:right w:w="15" w:type="dxa"/>
        </w:tblCellMar>
        <w:tblLook w:val="04A0" w:firstRow="1" w:lastRow="0" w:firstColumn="1" w:lastColumn="0" w:noHBand="0" w:noVBand="1"/>
      </w:tblPr>
      <w:tblGrid>
        <w:gridCol w:w="1157"/>
        <w:gridCol w:w="2969"/>
        <w:gridCol w:w="786"/>
        <w:gridCol w:w="1437"/>
        <w:gridCol w:w="1363"/>
        <w:gridCol w:w="1155"/>
      </w:tblGrid>
      <w:tr w:rsidR="001D6FC7" w14:paraId="42140EC5" w14:textId="77777777" w:rsidTr="0051670E">
        <w:trPr>
          <w:trHeight w:val="434"/>
        </w:trPr>
        <w:tc>
          <w:tcPr>
            <w:tcW w:w="4126" w:type="dxa"/>
            <w:gridSpan w:val="2"/>
            <w:tcBorders>
              <w:top w:val="single" w:sz="4" w:space="0" w:color="000000"/>
              <w:left w:val="single" w:sz="4" w:space="0" w:color="000000"/>
              <w:bottom w:val="single" w:sz="4" w:space="0" w:color="000000"/>
              <w:right w:val="single" w:sz="4" w:space="0" w:color="000000"/>
            </w:tcBorders>
            <w:vAlign w:val="center"/>
          </w:tcPr>
          <w:p w14:paraId="6FE898F7"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786" w:type="dxa"/>
            <w:vMerge w:val="restart"/>
            <w:tcBorders>
              <w:top w:val="single" w:sz="4" w:space="0" w:color="000000"/>
              <w:left w:val="single" w:sz="4" w:space="0" w:color="000000"/>
              <w:bottom w:val="single" w:sz="4" w:space="0" w:color="000000"/>
              <w:right w:val="single" w:sz="4" w:space="0" w:color="000000"/>
            </w:tcBorders>
            <w:vAlign w:val="center"/>
          </w:tcPr>
          <w:p w14:paraId="49412F7F"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14:paraId="64C7E70A"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14:paraId="63F7448B"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14:paraId="200D8780"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1D6FC7" w14:paraId="6118948B" w14:textId="77777777" w:rsidTr="00735816">
        <w:trPr>
          <w:trHeight w:val="498"/>
        </w:trPr>
        <w:tc>
          <w:tcPr>
            <w:tcW w:w="1157" w:type="dxa"/>
            <w:tcBorders>
              <w:top w:val="single" w:sz="4" w:space="0" w:color="000000"/>
              <w:left w:val="single" w:sz="4" w:space="0" w:color="000000"/>
              <w:bottom w:val="single" w:sz="4" w:space="0" w:color="000000"/>
              <w:right w:val="single" w:sz="4" w:space="0" w:color="000000"/>
            </w:tcBorders>
            <w:vAlign w:val="center"/>
          </w:tcPr>
          <w:p w14:paraId="16876A2B" w14:textId="77777777" w:rsidR="001D6FC7" w:rsidRDefault="001853E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经济分类</w:t>
            </w:r>
          </w:p>
          <w:p w14:paraId="6400BBDA"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2969" w:type="dxa"/>
            <w:tcBorders>
              <w:top w:val="single" w:sz="4" w:space="0" w:color="000000"/>
              <w:left w:val="single" w:sz="4" w:space="0" w:color="000000"/>
              <w:bottom w:val="single" w:sz="4" w:space="0" w:color="000000"/>
              <w:right w:val="single" w:sz="4" w:space="0" w:color="000000"/>
            </w:tcBorders>
            <w:vAlign w:val="center"/>
          </w:tcPr>
          <w:p w14:paraId="0B3377EF"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786" w:type="dxa"/>
            <w:vMerge/>
            <w:tcBorders>
              <w:top w:val="single" w:sz="4" w:space="0" w:color="000000"/>
              <w:left w:val="single" w:sz="4" w:space="0" w:color="000000"/>
              <w:bottom w:val="single" w:sz="4" w:space="0" w:color="000000"/>
              <w:right w:val="single" w:sz="4" w:space="0" w:color="000000"/>
            </w:tcBorders>
            <w:vAlign w:val="center"/>
          </w:tcPr>
          <w:p w14:paraId="508CC837" w14:textId="77777777" w:rsidR="001D6FC7" w:rsidRDefault="001D6FC7">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14:paraId="43E9CF41" w14:textId="77777777" w:rsidR="001D6FC7" w:rsidRDefault="001D6FC7">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14:paraId="7BC0D251" w14:textId="77777777" w:rsidR="001D6FC7" w:rsidRDefault="001D6FC7">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14:paraId="2F51683C" w14:textId="77777777" w:rsidR="001D6FC7" w:rsidRDefault="001D6FC7">
            <w:pPr>
              <w:jc w:val="center"/>
              <w:rPr>
                <w:rFonts w:ascii="宋体" w:hAnsi="宋体" w:cs="宋体"/>
                <w:b/>
                <w:color w:val="000000"/>
                <w:szCs w:val="21"/>
              </w:rPr>
            </w:pPr>
          </w:p>
        </w:tc>
      </w:tr>
      <w:tr w:rsidR="001D6FC7" w14:paraId="549EF84E" w14:textId="77777777" w:rsidTr="0051670E">
        <w:trPr>
          <w:trHeight w:val="367"/>
        </w:trPr>
        <w:tc>
          <w:tcPr>
            <w:tcW w:w="4126" w:type="dxa"/>
            <w:gridSpan w:val="2"/>
            <w:tcBorders>
              <w:top w:val="single" w:sz="4" w:space="0" w:color="000000"/>
              <w:left w:val="single" w:sz="4" w:space="0" w:color="000000"/>
              <w:bottom w:val="single" w:sz="4" w:space="0" w:color="000000"/>
              <w:right w:val="single" w:sz="4" w:space="0" w:color="000000"/>
            </w:tcBorders>
            <w:vAlign w:val="center"/>
          </w:tcPr>
          <w:p w14:paraId="07079508" w14:textId="77777777" w:rsidR="001D6FC7" w:rsidRDefault="001853E0">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786" w:type="dxa"/>
            <w:tcBorders>
              <w:left w:val="single" w:sz="4" w:space="0" w:color="000000"/>
              <w:bottom w:val="single" w:sz="4" w:space="0" w:color="000000"/>
              <w:right w:val="single" w:sz="4" w:space="0" w:color="000000"/>
            </w:tcBorders>
            <w:vAlign w:val="center"/>
          </w:tcPr>
          <w:p w14:paraId="48ED0309" w14:textId="181B33AD" w:rsidR="001D6FC7" w:rsidRDefault="0051670E">
            <w:pPr>
              <w:jc w:val="center"/>
              <w:rPr>
                <w:rFonts w:ascii="宋体" w:hAnsi="宋体" w:cs="宋体"/>
                <w:b/>
                <w:color w:val="000000"/>
                <w:szCs w:val="21"/>
              </w:rPr>
            </w:pPr>
            <w:r>
              <w:rPr>
                <w:rFonts w:ascii="宋体" w:hAnsi="宋体" w:cs="宋体" w:hint="eastAsia"/>
                <w:b/>
                <w:color w:val="000000"/>
                <w:szCs w:val="21"/>
              </w:rPr>
              <w:t>227.98</w:t>
            </w:r>
          </w:p>
        </w:tc>
        <w:tc>
          <w:tcPr>
            <w:tcW w:w="1437" w:type="dxa"/>
            <w:tcBorders>
              <w:left w:val="single" w:sz="4" w:space="0" w:color="000000"/>
              <w:bottom w:val="single" w:sz="4" w:space="0" w:color="000000"/>
              <w:right w:val="single" w:sz="4" w:space="0" w:color="000000"/>
            </w:tcBorders>
            <w:vAlign w:val="center"/>
          </w:tcPr>
          <w:p w14:paraId="479A53C6" w14:textId="2AFB6451" w:rsidR="001D6FC7" w:rsidRDefault="0051670E" w:rsidP="00735816">
            <w:pPr>
              <w:jc w:val="right"/>
              <w:rPr>
                <w:rFonts w:ascii="宋体" w:hAnsi="宋体" w:cs="宋体"/>
                <w:b/>
                <w:color w:val="000000"/>
                <w:szCs w:val="21"/>
              </w:rPr>
            </w:pPr>
            <w:r>
              <w:rPr>
                <w:rFonts w:ascii="宋体" w:hAnsi="宋体" w:cs="宋体" w:hint="eastAsia"/>
                <w:b/>
                <w:color w:val="000000"/>
                <w:szCs w:val="21"/>
              </w:rPr>
              <w:t>205.14</w:t>
            </w:r>
          </w:p>
        </w:tc>
        <w:tc>
          <w:tcPr>
            <w:tcW w:w="1363" w:type="dxa"/>
            <w:tcBorders>
              <w:left w:val="single" w:sz="4" w:space="0" w:color="000000"/>
              <w:bottom w:val="single" w:sz="4" w:space="0" w:color="000000"/>
              <w:right w:val="single" w:sz="4" w:space="0" w:color="000000"/>
            </w:tcBorders>
            <w:vAlign w:val="center"/>
          </w:tcPr>
          <w:p w14:paraId="068CB52A" w14:textId="06F01B78" w:rsidR="001D6FC7" w:rsidRDefault="0051670E" w:rsidP="00735816">
            <w:pPr>
              <w:jc w:val="right"/>
              <w:rPr>
                <w:rFonts w:ascii="宋体" w:hAnsi="宋体" w:cs="宋体"/>
                <w:b/>
                <w:color w:val="000000"/>
                <w:szCs w:val="21"/>
              </w:rPr>
            </w:pPr>
            <w:r>
              <w:rPr>
                <w:rFonts w:ascii="宋体" w:hAnsi="宋体" w:cs="宋体" w:hint="eastAsia"/>
                <w:b/>
                <w:color w:val="000000"/>
                <w:szCs w:val="21"/>
              </w:rPr>
              <w:t>22.84</w:t>
            </w:r>
          </w:p>
        </w:tc>
        <w:tc>
          <w:tcPr>
            <w:tcW w:w="1155" w:type="dxa"/>
            <w:tcBorders>
              <w:left w:val="single" w:sz="4" w:space="0" w:color="000000"/>
              <w:bottom w:val="single" w:sz="4" w:space="0" w:color="000000"/>
              <w:right w:val="single" w:sz="4" w:space="0" w:color="000000"/>
            </w:tcBorders>
            <w:vAlign w:val="center"/>
          </w:tcPr>
          <w:p w14:paraId="5F0EC4C1" w14:textId="77777777" w:rsidR="001D6FC7" w:rsidRDefault="001D6FC7">
            <w:pPr>
              <w:jc w:val="center"/>
              <w:rPr>
                <w:rFonts w:ascii="宋体" w:hAnsi="宋体" w:cs="宋体"/>
                <w:b/>
                <w:color w:val="000000"/>
                <w:szCs w:val="21"/>
              </w:rPr>
            </w:pPr>
          </w:p>
        </w:tc>
      </w:tr>
      <w:tr w:rsidR="001D6FC7" w14:paraId="7EB145AF"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71A89A28" w14:textId="177456F5" w:rsidR="001D6FC7" w:rsidRDefault="00CF00C6">
            <w:pPr>
              <w:widowControl/>
              <w:jc w:val="left"/>
              <w:textAlignment w:val="center"/>
              <w:rPr>
                <w:rFonts w:ascii="宋体" w:hAnsi="宋体" w:cs="宋体"/>
                <w:color w:val="000000"/>
                <w:szCs w:val="21"/>
              </w:rPr>
            </w:pPr>
            <w:r>
              <w:rPr>
                <w:rFonts w:ascii="宋体" w:hAnsi="宋体" w:cs="宋体" w:hint="eastAsia"/>
                <w:color w:val="000000"/>
                <w:szCs w:val="21"/>
              </w:rPr>
              <w:t>301</w:t>
            </w:r>
          </w:p>
        </w:tc>
        <w:tc>
          <w:tcPr>
            <w:tcW w:w="2969" w:type="dxa"/>
            <w:tcBorders>
              <w:top w:val="single" w:sz="4" w:space="0" w:color="000000"/>
              <w:left w:val="single" w:sz="4" w:space="0" w:color="000000"/>
              <w:bottom w:val="single" w:sz="4" w:space="0" w:color="000000"/>
              <w:right w:val="single" w:sz="4" w:space="0" w:color="000000"/>
            </w:tcBorders>
            <w:vAlign w:val="center"/>
          </w:tcPr>
          <w:p w14:paraId="6C2ED7DB" w14:textId="36BDB23D" w:rsidR="001D6FC7" w:rsidRDefault="00E711FD">
            <w:pPr>
              <w:widowControl/>
              <w:jc w:val="left"/>
              <w:textAlignment w:val="center"/>
              <w:rPr>
                <w:rFonts w:ascii="宋体" w:hAnsi="宋体" w:cs="宋体"/>
                <w:color w:val="000000"/>
                <w:szCs w:val="21"/>
              </w:rPr>
            </w:pPr>
            <w:r>
              <w:rPr>
                <w:rFonts w:ascii="宋体" w:hAnsi="宋体" w:cs="宋体" w:hint="eastAsia"/>
                <w:color w:val="000000"/>
                <w:szCs w:val="21"/>
              </w:rPr>
              <w:t>工资福利支出</w:t>
            </w:r>
          </w:p>
        </w:tc>
        <w:tc>
          <w:tcPr>
            <w:tcW w:w="786" w:type="dxa"/>
            <w:tcBorders>
              <w:top w:val="single" w:sz="4" w:space="0" w:color="000000"/>
              <w:left w:val="single" w:sz="4" w:space="0" w:color="000000"/>
              <w:bottom w:val="single" w:sz="4" w:space="0" w:color="000000"/>
              <w:right w:val="single" w:sz="4" w:space="0" w:color="000000"/>
            </w:tcBorders>
            <w:vAlign w:val="center"/>
          </w:tcPr>
          <w:p w14:paraId="5C1BD8FA" w14:textId="6443F79B" w:rsidR="001D6FC7" w:rsidRDefault="0051670E">
            <w:pPr>
              <w:jc w:val="right"/>
              <w:rPr>
                <w:rFonts w:ascii="宋体" w:hAnsi="宋体" w:cs="宋体"/>
                <w:color w:val="000000"/>
                <w:szCs w:val="21"/>
              </w:rPr>
            </w:pPr>
            <w:r>
              <w:rPr>
                <w:rFonts w:ascii="宋体" w:hAnsi="宋体" w:cs="宋体" w:hint="eastAsia"/>
                <w:color w:val="000000"/>
                <w:szCs w:val="21"/>
              </w:rPr>
              <w:t>178.98</w:t>
            </w:r>
          </w:p>
        </w:tc>
        <w:tc>
          <w:tcPr>
            <w:tcW w:w="1437" w:type="dxa"/>
            <w:tcBorders>
              <w:top w:val="single" w:sz="4" w:space="0" w:color="000000"/>
              <w:left w:val="single" w:sz="4" w:space="0" w:color="000000"/>
              <w:bottom w:val="single" w:sz="4" w:space="0" w:color="000000"/>
              <w:right w:val="single" w:sz="4" w:space="0" w:color="000000"/>
            </w:tcBorders>
            <w:vAlign w:val="center"/>
          </w:tcPr>
          <w:p w14:paraId="335FE8BB" w14:textId="77BE0539" w:rsidR="001D6FC7" w:rsidRDefault="0051670E">
            <w:pPr>
              <w:jc w:val="right"/>
              <w:rPr>
                <w:rFonts w:ascii="宋体" w:hAnsi="宋体" w:cs="宋体"/>
                <w:color w:val="000000"/>
                <w:szCs w:val="21"/>
              </w:rPr>
            </w:pPr>
            <w:r>
              <w:rPr>
                <w:rFonts w:ascii="宋体" w:hAnsi="宋体" w:cs="宋体" w:hint="eastAsia"/>
                <w:color w:val="000000"/>
                <w:szCs w:val="21"/>
              </w:rPr>
              <w:t>178.98</w:t>
            </w:r>
          </w:p>
        </w:tc>
        <w:tc>
          <w:tcPr>
            <w:tcW w:w="1363" w:type="dxa"/>
            <w:tcBorders>
              <w:top w:val="single" w:sz="4" w:space="0" w:color="000000"/>
              <w:left w:val="single" w:sz="4" w:space="0" w:color="000000"/>
              <w:bottom w:val="single" w:sz="4" w:space="0" w:color="000000"/>
              <w:right w:val="single" w:sz="4" w:space="0" w:color="000000"/>
            </w:tcBorders>
            <w:vAlign w:val="center"/>
          </w:tcPr>
          <w:p w14:paraId="017015B8" w14:textId="77777777" w:rsidR="001D6FC7" w:rsidRDefault="001D6FC7">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3FDE7C5" w14:textId="77777777" w:rsidR="001D6FC7" w:rsidRDefault="001D6FC7">
            <w:pPr>
              <w:jc w:val="right"/>
              <w:rPr>
                <w:rFonts w:ascii="宋体" w:hAnsi="宋体" w:cs="宋体"/>
                <w:color w:val="000000"/>
                <w:szCs w:val="21"/>
              </w:rPr>
            </w:pPr>
          </w:p>
        </w:tc>
      </w:tr>
      <w:tr w:rsidR="00AB2415" w14:paraId="6DA060A7"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71CB3D10" w14:textId="22D8853B"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30101</w:t>
            </w:r>
          </w:p>
        </w:tc>
        <w:tc>
          <w:tcPr>
            <w:tcW w:w="2969" w:type="dxa"/>
            <w:tcBorders>
              <w:top w:val="single" w:sz="4" w:space="0" w:color="000000"/>
              <w:left w:val="single" w:sz="4" w:space="0" w:color="000000"/>
              <w:bottom w:val="single" w:sz="4" w:space="0" w:color="000000"/>
              <w:right w:val="single" w:sz="4" w:space="0" w:color="000000"/>
            </w:tcBorders>
            <w:vAlign w:val="center"/>
          </w:tcPr>
          <w:p w14:paraId="1CF27DA2" w14:textId="2795A293"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基本工资</w:t>
            </w:r>
          </w:p>
        </w:tc>
        <w:tc>
          <w:tcPr>
            <w:tcW w:w="786" w:type="dxa"/>
            <w:tcBorders>
              <w:top w:val="single" w:sz="4" w:space="0" w:color="000000"/>
              <w:left w:val="single" w:sz="4" w:space="0" w:color="000000"/>
              <w:bottom w:val="single" w:sz="4" w:space="0" w:color="000000"/>
              <w:right w:val="single" w:sz="4" w:space="0" w:color="000000"/>
            </w:tcBorders>
            <w:vAlign w:val="center"/>
          </w:tcPr>
          <w:p w14:paraId="1DCA7C35" w14:textId="620129E1" w:rsidR="00AB2415" w:rsidRDefault="00AB2415" w:rsidP="00AB2415">
            <w:pPr>
              <w:jc w:val="right"/>
              <w:rPr>
                <w:rFonts w:ascii="宋体" w:hAnsi="宋体" w:cs="宋体"/>
                <w:color w:val="000000"/>
                <w:szCs w:val="21"/>
              </w:rPr>
            </w:pPr>
            <w:r>
              <w:rPr>
                <w:rFonts w:ascii="宋体" w:hAnsi="宋体" w:cs="宋体" w:hint="eastAsia"/>
                <w:color w:val="000000"/>
                <w:szCs w:val="21"/>
              </w:rPr>
              <w:t>74.50</w:t>
            </w:r>
          </w:p>
        </w:tc>
        <w:tc>
          <w:tcPr>
            <w:tcW w:w="1437" w:type="dxa"/>
            <w:tcBorders>
              <w:top w:val="single" w:sz="4" w:space="0" w:color="000000"/>
              <w:left w:val="single" w:sz="4" w:space="0" w:color="000000"/>
              <w:bottom w:val="single" w:sz="4" w:space="0" w:color="000000"/>
              <w:right w:val="single" w:sz="4" w:space="0" w:color="000000"/>
            </w:tcBorders>
            <w:vAlign w:val="center"/>
          </w:tcPr>
          <w:p w14:paraId="7C0BB43F" w14:textId="74FEE3EC" w:rsidR="00AB2415" w:rsidRDefault="00AB2415" w:rsidP="00AB2415">
            <w:pPr>
              <w:jc w:val="right"/>
              <w:rPr>
                <w:rFonts w:ascii="宋体" w:hAnsi="宋体" w:cs="宋体"/>
                <w:color w:val="000000"/>
                <w:szCs w:val="21"/>
              </w:rPr>
            </w:pPr>
            <w:r>
              <w:rPr>
                <w:rFonts w:ascii="宋体" w:hAnsi="宋体" w:cs="宋体" w:hint="eastAsia"/>
                <w:color w:val="000000"/>
                <w:szCs w:val="21"/>
              </w:rPr>
              <w:t>74.50</w:t>
            </w:r>
          </w:p>
        </w:tc>
        <w:tc>
          <w:tcPr>
            <w:tcW w:w="1363" w:type="dxa"/>
            <w:tcBorders>
              <w:top w:val="single" w:sz="4" w:space="0" w:color="000000"/>
              <w:left w:val="single" w:sz="4" w:space="0" w:color="000000"/>
              <w:bottom w:val="single" w:sz="4" w:space="0" w:color="000000"/>
              <w:right w:val="single" w:sz="4" w:space="0" w:color="000000"/>
            </w:tcBorders>
            <w:vAlign w:val="center"/>
          </w:tcPr>
          <w:p w14:paraId="680EE186"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1DEECFA3" w14:textId="77777777" w:rsidR="00AB2415" w:rsidRDefault="00AB2415" w:rsidP="00AB2415">
            <w:pPr>
              <w:jc w:val="right"/>
              <w:rPr>
                <w:rFonts w:ascii="宋体" w:hAnsi="宋体" w:cs="宋体"/>
                <w:color w:val="000000"/>
                <w:szCs w:val="21"/>
              </w:rPr>
            </w:pPr>
          </w:p>
        </w:tc>
      </w:tr>
      <w:tr w:rsidR="00AB2415" w14:paraId="0568C888"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3CA8C89A" w14:textId="145D4B22"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30102</w:t>
            </w:r>
          </w:p>
        </w:tc>
        <w:tc>
          <w:tcPr>
            <w:tcW w:w="2969" w:type="dxa"/>
            <w:tcBorders>
              <w:top w:val="single" w:sz="4" w:space="0" w:color="000000"/>
              <w:left w:val="single" w:sz="4" w:space="0" w:color="000000"/>
              <w:bottom w:val="single" w:sz="4" w:space="0" w:color="000000"/>
              <w:right w:val="single" w:sz="4" w:space="0" w:color="000000"/>
            </w:tcBorders>
            <w:vAlign w:val="center"/>
          </w:tcPr>
          <w:p w14:paraId="32247F02" w14:textId="312544D4"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津贴补贴</w:t>
            </w:r>
          </w:p>
        </w:tc>
        <w:tc>
          <w:tcPr>
            <w:tcW w:w="786" w:type="dxa"/>
            <w:tcBorders>
              <w:top w:val="single" w:sz="4" w:space="0" w:color="000000"/>
              <w:left w:val="single" w:sz="4" w:space="0" w:color="000000"/>
              <w:bottom w:val="single" w:sz="4" w:space="0" w:color="000000"/>
              <w:right w:val="single" w:sz="4" w:space="0" w:color="000000"/>
            </w:tcBorders>
            <w:vAlign w:val="center"/>
          </w:tcPr>
          <w:p w14:paraId="3D293902" w14:textId="12A1647B" w:rsidR="00AB2415" w:rsidRDefault="00AB2415" w:rsidP="00AB2415">
            <w:pPr>
              <w:jc w:val="right"/>
              <w:rPr>
                <w:rFonts w:ascii="宋体" w:hAnsi="宋体" w:cs="宋体"/>
                <w:color w:val="000000"/>
                <w:szCs w:val="21"/>
              </w:rPr>
            </w:pPr>
            <w:r>
              <w:rPr>
                <w:rFonts w:ascii="宋体" w:hAnsi="宋体" w:cs="宋体" w:hint="eastAsia"/>
                <w:color w:val="000000"/>
                <w:szCs w:val="21"/>
              </w:rPr>
              <w:t>47.84</w:t>
            </w:r>
          </w:p>
        </w:tc>
        <w:tc>
          <w:tcPr>
            <w:tcW w:w="1437" w:type="dxa"/>
            <w:tcBorders>
              <w:top w:val="single" w:sz="4" w:space="0" w:color="000000"/>
              <w:left w:val="single" w:sz="4" w:space="0" w:color="000000"/>
              <w:bottom w:val="single" w:sz="4" w:space="0" w:color="000000"/>
              <w:right w:val="single" w:sz="4" w:space="0" w:color="000000"/>
            </w:tcBorders>
            <w:vAlign w:val="center"/>
          </w:tcPr>
          <w:p w14:paraId="717CCDED" w14:textId="717AD4C9" w:rsidR="00AB2415" w:rsidRDefault="00AB2415" w:rsidP="00AB2415">
            <w:pPr>
              <w:jc w:val="right"/>
              <w:rPr>
                <w:rFonts w:ascii="宋体" w:hAnsi="宋体" w:cs="宋体"/>
                <w:color w:val="000000"/>
                <w:szCs w:val="21"/>
              </w:rPr>
            </w:pPr>
            <w:r>
              <w:rPr>
                <w:rFonts w:ascii="宋体" w:hAnsi="宋体" w:cs="宋体" w:hint="eastAsia"/>
                <w:color w:val="000000"/>
                <w:szCs w:val="21"/>
              </w:rPr>
              <w:t>47.84</w:t>
            </w:r>
          </w:p>
        </w:tc>
        <w:tc>
          <w:tcPr>
            <w:tcW w:w="1363" w:type="dxa"/>
            <w:tcBorders>
              <w:top w:val="single" w:sz="4" w:space="0" w:color="000000"/>
              <w:left w:val="single" w:sz="4" w:space="0" w:color="000000"/>
              <w:bottom w:val="single" w:sz="4" w:space="0" w:color="000000"/>
              <w:right w:val="single" w:sz="4" w:space="0" w:color="000000"/>
            </w:tcBorders>
            <w:vAlign w:val="center"/>
          </w:tcPr>
          <w:p w14:paraId="5BF4F2E2"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5F16B69F" w14:textId="77777777" w:rsidR="00AB2415" w:rsidRDefault="00AB2415" w:rsidP="00AB2415">
            <w:pPr>
              <w:jc w:val="right"/>
              <w:rPr>
                <w:rFonts w:ascii="宋体" w:hAnsi="宋体" w:cs="宋体"/>
                <w:color w:val="000000"/>
                <w:szCs w:val="21"/>
              </w:rPr>
            </w:pPr>
          </w:p>
        </w:tc>
      </w:tr>
      <w:tr w:rsidR="00AB2415" w14:paraId="13DAB532"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1FE1C9EC" w14:textId="13E16512"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30103</w:t>
            </w:r>
          </w:p>
        </w:tc>
        <w:tc>
          <w:tcPr>
            <w:tcW w:w="2969" w:type="dxa"/>
            <w:tcBorders>
              <w:top w:val="single" w:sz="4" w:space="0" w:color="000000"/>
              <w:left w:val="single" w:sz="4" w:space="0" w:color="000000"/>
              <w:bottom w:val="single" w:sz="4" w:space="0" w:color="000000"/>
              <w:right w:val="single" w:sz="4" w:space="0" w:color="000000"/>
            </w:tcBorders>
            <w:vAlign w:val="center"/>
          </w:tcPr>
          <w:p w14:paraId="340C2546" w14:textId="35FBC447" w:rsidR="00AB2415" w:rsidRDefault="00AB2415" w:rsidP="00AB2415">
            <w:pPr>
              <w:jc w:val="left"/>
              <w:rPr>
                <w:rFonts w:ascii="宋体" w:hAnsi="宋体" w:cs="宋体"/>
                <w:color w:val="000000"/>
                <w:szCs w:val="21"/>
              </w:rPr>
            </w:pPr>
            <w:r>
              <w:rPr>
                <w:rFonts w:ascii="宋体" w:hAnsi="宋体" w:cs="宋体" w:hint="eastAsia"/>
                <w:color w:val="000000"/>
                <w:szCs w:val="21"/>
              </w:rPr>
              <w:t>奖金</w:t>
            </w:r>
          </w:p>
        </w:tc>
        <w:tc>
          <w:tcPr>
            <w:tcW w:w="786" w:type="dxa"/>
            <w:tcBorders>
              <w:top w:val="single" w:sz="4" w:space="0" w:color="000000"/>
              <w:left w:val="single" w:sz="4" w:space="0" w:color="000000"/>
              <w:bottom w:val="single" w:sz="4" w:space="0" w:color="000000"/>
              <w:right w:val="single" w:sz="4" w:space="0" w:color="000000"/>
            </w:tcBorders>
            <w:vAlign w:val="center"/>
          </w:tcPr>
          <w:p w14:paraId="50FEAD4B" w14:textId="2A6D65E3" w:rsidR="00AB2415" w:rsidRDefault="00AB2415" w:rsidP="00AB2415">
            <w:pPr>
              <w:jc w:val="right"/>
              <w:rPr>
                <w:rFonts w:ascii="宋体" w:hAnsi="宋体" w:cs="宋体"/>
                <w:color w:val="000000"/>
                <w:szCs w:val="21"/>
              </w:rPr>
            </w:pPr>
            <w:r>
              <w:rPr>
                <w:rFonts w:ascii="宋体" w:hAnsi="宋体" w:cs="宋体" w:hint="eastAsia"/>
                <w:color w:val="000000"/>
                <w:szCs w:val="21"/>
              </w:rPr>
              <w:t>4.90</w:t>
            </w:r>
          </w:p>
        </w:tc>
        <w:tc>
          <w:tcPr>
            <w:tcW w:w="1437" w:type="dxa"/>
            <w:tcBorders>
              <w:top w:val="single" w:sz="4" w:space="0" w:color="000000"/>
              <w:left w:val="single" w:sz="4" w:space="0" w:color="000000"/>
              <w:bottom w:val="single" w:sz="4" w:space="0" w:color="000000"/>
              <w:right w:val="single" w:sz="4" w:space="0" w:color="000000"/>
            </w:tcBorders>
            <w:vAlign w:val="center"/>
          </w:tcPr>
          <w:p w14:paraId="554AFF4B" w14:textId="10420D32" w:rsidR="00AB2415" w:rsidRDefault="00AB2415" w:rsidP="00AB2415">
            <w:pPr>
              <w:jc w:val="right"/>
              <w:rPr>
                <w:rFonts w:ascii="宋体" w:hAnsi="宋体" w:cs="宋体"/>
                <w:color w:val="000000"/>
                <w:szCs w:val="21"/>
              </w:rPr>
            </w:pPr>
            <w:r>
              <w:rPr>
                <w:rFonts w:ascii="宋体" w:hAnsi="宋体" w:cs="宋体" w:hint="eastAsia"/>
                <w:color w:val="000000"/>
                <w:szCs w:val="21"/>
              </w:rPr>
              <w:t>4.90</w:t>
            </w:r>
          </w:p>
        </w:tc>
        <w:tc>
          <w:tcPr>
            <w:tcW w:w="1363" w:type="dxa"/>
            <w:tcBorders>
              <w:top w:val="single" w:sz="4" w:space="0" w:color="000000"/>
              <w:left w:val="single" w:sz="4" w:space="0" w:color="000000"/>
              <w:bottom w:val="single" w:sz="4" w:space="0" w:color="000000"/>
              <w:right w:val="single" w:sz="4" w:space="0" w:color="000000"/>
            </w:tcBorders>
            <w:vAlign w:val="center"/>
          </w:tcPr>
          <w:p w14:paraId="3930D369"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212B43F4" w14:textId="77777777" w:rsidR="00AB2415" w:rsidRDefault="00AB2415" w:rsidP="00AB2415">
            <w:pPr>
              <w:jc w:val="right"/>
              <w:rPr>
                <w:rFonts w:ascii="宋体" w:hAnsi="宋体" w:cs="宋体"/>
                <w:color w:val="000000"/>
                <w:szCs w:val="21"/>
              </w:rPr>
            </w:pPr>
          </w:p>
        </w:tc>
      </w:tr>
      <w:tr w:rsidR="00AB2415" w14:paraId="570C3A1B"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4865F291" w14:textId="3F100F70"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30108</w:t>
            </w:r>
          </w:p>
        </w:tc>
        <w:tc>
          <w:tcPr>
            <w:tcW w:w="2969" w:type="dxa"/>
            <w:tcBorders>
              <w:top w:val="single" w:sz="4" w:space="0" w:color="000000"/>
              <w:left w:val="single" w:sz="4" w:space="0" w:color="000000"/>
              <w:bottom w:val="single" w:sz="4" w:space="0" w:color="000000"/>
              <w:right w:val="single" w:sz="4" w:space="0" w:color="000000"/>
            </w:tcBorders>
            <w:vAlign w:val="center"/>
          </w:tcPr>
          <w:p w14:paraId="0A176F62" w14:textId="3EB1B414"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机关事业单位基本养老保险缴费</w:t>
            </w:r>
          </w:p>
        </w:tc>
        <w:tc>
          <w:tcPr>
            <w:tcW w:w="786" w:type="dxa"/>
            <w:tcBorders>
              <w:top w:val="single" w:sz="4" w:space="0" w:color="000000"/>
              <w:left w:val="single" w:sz="4" w:space="0" w:color="000000"/>
              <w:bottom w:val="single" w:sz="4" w:space="0" w:color="000000"/>
              <w:right w:val="single" w:sz="4" w:space="0" w:color="000000"/>
            </w:tcBorders>
            <w:vAlign w:val="center"/>
          </w:tcPr>
          <w:p w14:paraId="4018B9C0" w14:textId="7861C2D4" w:rsidR="00AB2415" w:rsidRDefault="00AB2415" w:rsidP="00AB2415">
            <w:pPr>
              <w:jc w:val="right"/>
              <w:rPr>
                <w:rFonts w:ascii="宋体" w:hAnsi="宋体" w:cs="宋体"/>
                <w:color w:val="000000"/>
                <w:szCs w:val="21"/>
              </w:rPr>
            </w:pPr>
            <w:r>
              <w:rPr>
                <w:rFonts w:ascii="宋体" w:hAnsi="宋体" w:cs="宋体" w:hint="eastAsia"/>
                <w:color w:val="000000"/>
                <w:szCs w:val="21"/>
              </w:rPr>
              <w:t>17.61</w:t>
            </w:r>
          </w:p>
        </w:tc>
        <w:tc>
          <w:tcPr>
            <w:tcW w:w="1437" w:type="dxa"/>
            <w:tcBorders>
              <w:top w:val="single" w:sz="4" w:space="0" w:color="000000"/>
              <w:left w:val="single" w:sz="4" w:space="0" w:color="000000"/>
              <w:bottom w:val="single" w:sz="4" w:space="0" w:color="000000"/>
              <w:right w:val="single" w:sz="4" w:space="0" w:color="000000"/>
            </w:tcBorders>
            <w:vAlign w:val="center"/>
          </w:tcPr>
          <w:p w14:paraId="0F9AC89B" w14:textId="5100F97A" w:rsidR="00AB2415" w:rsidRDefault="00AB2415" w:rsidP="00AB2415">
            <w:pPr>
              <w:jc w:val="right"/>
              <w:rPr>
                <w:rFonts w:ascii="宋体" w:hAnsi="宋体" w:cs="宋体"/>
                <w:color w:val="000000"/>
                <w:szCs w:val="21"/>
              </w:rPr>
            </w:pPr>
            <w:r>
              <w:rPr>
                <w:rFonts w:ascii="宋体" w:hAnsi="宋体" w:cs="宋体" w:hint="eastAsia"/>
                <w:color w:val="000000"/>
                <w:szCs w:val="21"/>
              </w:rPr>
              <w:t>17.61</w:t>
            </w:r>
          </w:p>
        </w:tc>
        <w:tc>
          <w:tcPr>
            <w:tcW w:w="1363" w:type="dxa"/>
            <w:tcBorders>
              <w:top w:val="single" w:sz="4" w:space="0" w:color="000000"/>
              <w:left w:val="single" w:sz="4" w:space="0" w:color="000000"/>
              <w:bottom w:val="single" w:sz="4" w:space="0" w:color="000000"/>
              <w:right w:val="single" w:sz="4" w:space="0" w:color="000000"/>
            </w:tcBorders>
            <w:vAlign w:val="center"/>
          </w:tcPr>
          <w:p w14:paraId="400E8B38"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8FFC3EE" w14:textId="77777777" w:rsidR="00AB2415" w:rsidRDefault="00AB2415" w:rsidP="00AB2415">
            <w:pPr>
              <w:jc w:val="right"/>
              <w:rPr>
                <w:rFonts w:ascii="宋体" w:hAnsi="宋体" w:cs="宋体"/>
                <w:color w:val="000000"/>
                <w:szCs w:val="21"/>
              </w:rPr>
            </w:pPr>
          </w:p>
        </w:tc>
      </w:tr>
      <w:tr w:rsidR="00AB2415" w14:paraId="658310A8"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0B1E03F0" w14:textId="69CF985D"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30109</w:t>
            </w:r>
          </w:p>
        </w:tc>
        <w:tc>
          <w:tcPr>
            <w:tcW w:w="2969" w:type="dxa"/>
            <w:tcBorders>
              <w:top w:val="single" w:sz="4" w:space="0" w:color="000000"/>
              <w:left w:val="single" w:sz="4" w:space="0" w:color="000000"/>
              <w:bottom w:val="single" w:sz="4" w:space="0" w:color="000000"/>
              <w:right w:val="single" w:sz="4" w:space="0" w:color="000000"/>
            </w:tcBorders>
            <w:vAlign w:val="center"/>
          </w:tcPr>
          <w:p w14:paraId="1989D7C5" w14:textId="6C0CF719"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职业年金缴费</w:t>
            </w:r>
          </w:p>
        </w:tc>
        <w:tc>
          <w:tcPr>
            <w:tcW w:w="786" w:type="dxa"/>
            <w:tcBorders>
              <w:top w:val="single" w:sz="4" w:space="0" w:color="000000"/>
              <w:left w:val="single" w:sz="4" w:space="0" w:color="000000"/>
              <w:bottom w:val="single" w:sz="4" w:space="0" w:color="000000"/>
              <w:right w:val="single" w:sz="4" w:space="0" w:color="000000"/>
            </w:tcBorders>
            <w:vAlign w:val="center"/>
          </w:tcPr>
          <w:p w14:paraId="58276247" w14:textId="5C8D15F6" w:rsidR="00AB2415" w:rsidRDefault="00AB2415" w:rsidP="00AB2415">
            <w:pPr>
              <w:jc w:val="right"/>
              <w:rPr>
                <w:rFonts w:ascii="宋体" w:hAnsi="宋体" w:cs="宋体"/>
                <w:color w:val="000000"/>
                <w:szCs w:val="21"/>
              </w:rPr>
            </w:pPr>
            <w:r>
              <w:rPr>
                <w:rFonts w:ascii="宋体" w:hAnsi="宋体" w:cs="宋体" w:hint="eastAsia"/>
                <w:color w:val="000000"/>
                <w:szCs w:val="21"/>
              </w:rPr>
              <w:t>8.80</w:t>
            </w:r>
          </w:p>
        </w:tc>
        <w:tc>
          <w:tcPr>
            <w:tcW w:w="1437" w:type="dxa"/>
            <w:tcBorders>
              <w:top w:val="single" w:sz="4" w:space="0" w:color="000000"/>
              <w:left w:val="single" w:sz="4" w:space="0" w:color="000000"/>
              <w:bottom w:val="single" w:sz="4" w:space="0" w:color="000000"/>
              <w:right w:val="single" w:sz="4" w:space="0" w:color="000000"/>
            </w:tcBorders>
            <w:vAlign w:val="center"/>
          </w:tcPr>
          <w:p w14:paraId="79F22318" w14:textId="2D6F8DA5" w:rsidR="00AB2415" w:rsidRDefault="00AB2415" w:rsidP="00AB2415">
            <w:pPr>
              <w:jc w:val="right"/>
              <w:rPr>
                <w:rFonts w:ascii="宋体" w:hAnsi="宋体" w:cs="宋体"/>
                <w:color w:val="000000"/>
                <w:szCs w:val="21"/>
              </w:rPr>
            </w:pPr>
            <w:r>
              <w:rPr>
                <w:rFonts w:ascii="宋体" w:hAnsi="宋体" w:cs="宋体" w:hint="eastAsia"/>
                <w:color w:val="000000"/>
                <w:szCs w:val="21"/>
              </w:rPr>
              <w:t>8.80</w:t>
            </w:r>
          </w:p>
        </w:tc>
        <w:tc>
          <w:tcPr>
            <w:tcW w:w="1363" w:type="dxa"/>
            <w:tcBorders>
              <w:top w:val="single" w:sz="4" w:space="0" w:color="000000"/>
              <w:left w:val="single" w:sz="4" w:space="0" w:color="000000"/>
              <w:bottom w:val="single" w:sz="4" w:space="0" w:color="000000"/>
              <w:right w:val="single" w:sz="4" w:space="0" w:color="000000"/>
            </w:tcBorders>
            <w:vAlign w:val="center"/>
          </w:tcPr>
          <w:p w14:paraId="59393FBC"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44EFE6B" w14:textId="77777777" w:rsidR="00AB2415" w:rsidRDefault="00AB2415" w:rsidP="00AB2415">
            <w:pPr>
              <w:jc w:val="right"/>
              <w:rPr>
                <w:rFonts w:ascii="宋体" w:hAnsi="宋体" w:cs="宋体"/>
                <w:color w:val="000000"/>
                <w:szCs w:val="21"/>
              </w:rPr>
            </w:pPr>
          </w:p>
        </w:tc>
      </w:tr>
      <w:tr w:rsidR="00AB2415" w14:paraId="099DB9E5"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7022E94D" w14:textId="00431D4C"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kern w:val="0"/>
                <w:szCs w:val="21"/>
              </w:rPr>
              <w:t>30110</w:t>
            </w:r>
          </w:p>
        </w:tc>
        <w:tc>
          <w:tcPr>
            <w:tcW w:w="2969" w:type="dxa"/>
            <w:tcBorders>
              <w:top w:val="single" w:sz="4" w:space="0" w:color="000000"/>
              <w:left w:val="single" w:sz="4" w:space="0" w:color="000000"/>
              <w:bottom w:val="single" w:sz="4" w:space="0" w:color="000000"/>
              <w:right w:val="single" w:sz="4" w:space="0" w:color="000000"/>
            </w:tcBorders>
            <w:vAlign w:val="center"/>
          </w:tcPr>
          <w:p w14:paraId="065D1AE0" w14:textId="328D3657"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职工基本医疗保险缴费</w:t>
            </w:r>
          </w:p>
        </w:tc>
        <w:tc>
          <w:tcPr>
            <w:tcW w:w="786" w:type="dxa"/>
            <w:tcBorders>
              <w:top w:val="single" w:sz="4" w:space="0" w:color="000000"/>
              <w:left w:val="single" w:sz="4" w:space="0" w:color="000000"/>
              <w:bottom w:val="single" w:sz="4" w:space="0" w:color="000000"/>
              <w:right w:val="single" w:sz="4" w:space="0" w:color="000000"/>
            </w:tcBorders>
            <w:vAlign w:val="center"/>
          </w:tcPr>
          <w:p w14:paraId="3CDCA611" w14:textId="54792E89" w:rsidR="00AB2415" w:rsidRDefault="00AB2415" w:rsidP="00AB2415">
            <w:pPr>
              <w:jc w:val="right"/>
              <w:rPr>
                <w:rFonts w:ascii="宋体" w:hAnsi="宋体" w:cs="宋体"/>
                <w:color w:val="000000"/>
                <w:szCs w:val="21"/>
              </w:rPr>
            </w:pPr>
            <w:r>
              <w:rPr>
                <w:rFonts w:ascii="宋体" w:hAnsi="宋体" w:cs="宋体" w:hint="eastAsia"/>
                <w:color w:val="000000"/>
                <w:szCs w:val="21"/>
              </w:rPr>
              <w:t>9.12</w:t>
            </w:r>
          </w:p>
        </w:tc>
        <w:tc>
          <w:tcPr>
            <w:tcW w:w="1437" w:type="dxa"/>
            <w:tcBorders>
              <w:top w:val="single" w:sz="4" w:space="0" w:color="000000"/>
              <w:left w:val="single" w:sz="4" w:space="0" w:color="000000"/>
              <w:bottom w:val="single" w:sz="4" w:space="0" w:color="000000"/>
              <w:right w:val="single" w:sz="4" w:space="0" w:color="000000"/>
            </w:tcBorders>
            <w:vAlign w:val="center"/>
          </w:tcPr>
          <w:p w14:paraId="77DBB7D5" w14:textId="2B99C1FE" w:rsidR="00AB2415" w:rsidRDefault="00AB2415" w:rsidP="00AB2415">
            <w:pPr>
              <w:jc w:val="right"/>
              <w:rPr>
                <w:rFonts w:ascii="宋体" w:hAnsi="宋体" w:cs="宋体"/>
                <w:color w:val="000000"/>
                <w:szCs w:val="21"/>
              </w:rPr>
            </w:pPr>
            <w:r>
              <w:rPr>
                <w:rFonts w:ascii="宋体" w:hAnsi="宋体" w:cs="宋体" w:hint="eastAsia"/>
                <w:color w:val="000000"/>
                <w:szCs w:val="21"/>
              </w:rPr>
              <w:t>9.12</w:t>
            </w:r>
          </w:p>
        </w:tc>
        <w:tc>
          <w:tcPr>
            <w:tcW w:w="1363" w:type="dxa"/>
            <w:tcBorders>
              <w:top w:val="single" w:sz="4" w:space="0" w:color="000000"/>
              <w:left w:val="single" w:sz="4" w:space="0" w:color="000000"/>
              <w:bottom w:val="single" w:sz="4" w:space="0" w:color="000000"/>
              <w:right w:val="single" w:sz="4" w:space="0" w:color="000000"/>
            </w:tcBorders>
            <w:vAlign w:val="center"/>
          </w:tcPr>
          <w:p w14:paraId="43286888"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03EF084" w14:textId="77777777" w:rsidR="00AB2415" w:rsidRDefault="00AB2415" w:rsidP="00AB2415">
            <w:pPr>
              <w:jc w:val="right"/>
              <w:rPr>
                <w:rFonts w:ascii="宋体" w:hAnsi="宋体" w:cs="宋体"/>
                <w:color w:val="000000"/>
                <w:szCs w:val="21"/>
              </w:rPr>
            </w:pPr>
          </w:p>
        </w:tc>
      </w:tr>
      <w:tr w:rsidR="00AB2415" w14:paraId="2376FBBE"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02F133AE" w14:textId="1A0656F8"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30112</w:t>
            </w:r>
          </w:p>
        </w:tc>
        <w:tc>
          <w:tcPr>
            <w:tcW w:w="2969" w:type="dxa"/>
            <w:tcBorders>
              <w:top w:val="single" w:sz="4" w:space="0" w:color="000000"/>
              <w:left w:val="single" w:sz="4" w:space="0" w:color="000000"/>
              <w:bottom w:val="single" w:sz="4" w:space="0" w:color="000000"/>
              <w:right w:val="single" w:sz="4" w:space="0" w:color="000000"/>
            </w:tcBorders>
            <w:vAlign w:val="center"/>
          </w:tcPr>
          <w:p w14:paraId="7A583F83" w14:textId="35A3C6EE" w:rsidR="00AB2415" w:rsidRDefault="00AB2415" w:rsidP="00AB2415">
            <w:pPr>
              <w:jc w:val="left"/>
              <w:rPr>
                <w:rFonts w:ascii="宋体" w:hAnsi="宋体" w:cs="宋体"/>
                <w:color w:val="000000"/>
                <w:szCs w:val="21"/>
              </w:rPr>
            </w:pPr>
            <w:r>
              <w:rPr>
                <w:rFonts w:ascii="宋体" w:hAnsi="宋体" w:cs="宋体" w:hint="eastAsia"/>
                <w:color w:val="000000"/>
                <w:szCs w:val="21"/>
              </w:rPr>
              <w:t>其他社会保障缴费</w:t>
            </w:r>
          </w:p>
        </w:tc>
        <w:tc>
          <w:tcPr>
            <w:tcW w:w="786" w:type="dxa"/>
            <w:tcBorders>
              <w:top w:val="single" w:sz="4" w:space="0" w:color="000000"/>
              <w:left w:val="single" w:sz="4" w:space="0" w:color="000000"/>
              <w:bottom w:val="single" w:sz="4" w:space="0" w:color="000000"/>
              <w:right w:val="single" w:sz="4" w:space="0" w:color="000000"/>
            </w:tcBorders>
            <w:vAlign w:val="center"/>
          </w:tcPr>
          <w:p w14:paraId="26898713" w14:textId="5DB29CF7" w:rsidR="00AB2415" w:rsidRDefault="00AB2415" w:rsidP="00AB2415">
            <w:pPr>
              <w:jc w:val="right"/>
              <w:rPr>
                <w:rFonts w:ascii="宋体" w:hAnsi="宋体" w:cs="宋体"/>
                <w:color w:val="000000"/>
                <w:szCs w:val="21"/>
              </w:rPr>
            </w:pPr>
            <w:r>
              <w:rPr>
                <w:rFonts w:ascii="宋体" w:hAnsi="宋体" w:cs="宋体" w:hint="eastAsia"/>
                <w:color w:val="000000"/>
                <w:szCs w:val="21"/>
              </w:rPr>
              <w:t>0.19</w:t>
            </w:r>
          </w:p>
        </w:tc>
        <w:tc>
          <w:tcPr>
            <w:tcW w:w="1437" w:type="dxa"/>
            <w:tcBorders>
              <w:top w:val="single" w:sz="4" w:space="0" w:color="000000"/>
              <w:left w:val="single" w:sz="4" w:space="0" w:color="000000"/>
              <w:bottom w:val="single" w:sz="4" w:space="0" w:color="000000"/>
              <w:right w:val="single" w:sz="4" w:space="0" w:color="000000"/>
            </w:tcBorders>
            <w:vAlign w:val="center"/>
          </w:tcPr>
          <w:p w14:paraId="050F9895" w14:textId="44B3F8F3" w:rsidR="00AB2415" w:rsidRDefault="00AB2415" w:rsidP="00AB2415">
            <w:pPr>
              <w:jc w:val="right"/>
              <w:rPr>
                <w:rFonts w:ascii="宋体" w:hAnsi="宋体" w:cs="宋体"/>
                <w:color w:val="000000"/>
                <w:szCs w:val="21"/>
              </w:rPr>
            </w:pPr>
            <w:r>
              <w:rPr>
                <w:rFonts w:ascii="宋体" w:hAnsi="宋体" w:cs="宋体" w:hint="eastAsia"/>
                <w:color w:val="000000"/>
                <w:szCs w:val="21"/>
              </w:rPr>
              <w:t>0.19</w:t>
            </w:r>
          </w:p>
        </w:tc>
        <w:tc>
          <w:tcPr>
            <w:tcW w:w="1363" w:type="dxa"/>
            <w:tcBorders>
              <w:top w:val="single" w:sz="4" w:space="0" w:color="000000"/>
              <w:left w:val="single" w:sz="4" w:space="0" w:color="000000"/>
              <w:bottom w:val="single" w:sz="4" w:space="0" w:color="000000"/>
              <w:right w:val="single" w:sz="4" w:space="0" w:color="000000"/>
            </w:tcBorders>
            <w:vAlign w:val="center"/>
          </w:tcPr>
          <w:p w14:paraId="425D33D7"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C9AA34A" w14:textId="77777777" w:rsidR="00AB2415" w:rsidRDefault="00AB2415" w:rsidP="00AB2415">
            <w:pPr>
              <w:jc w:val="right"/>
              <w:rPr>
                <w:rFonts w:ascii="宋体" w:hAnsi="宋体" w:cs="宋体"/>
                <w:color w:val="000000"/>
                <w:szCs w:val="21"/>
              </w:rPr>
            </w:pPr>
          </w:p>
        </w:tc>
      </w:tr>
      <w:tr w:rsidR="00AB2415" w14:paraId="6889E497"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26A461CC" w14:textId="68F72106" w:rsidR="00AB2415" w:rsidRDefault="00AB2415" w:rsidP="00AB2415">
            <w:pPr>
              <w:jc w:val="left"/>
              <w:rPr>
                <w:rFonts w:ascii="宋体" w:hAnsi="宋体" w:cs="宋体"/>
                <w:color w:val="000000"/>
                <w:szCs w:val="21"/>
              </w:rPr>
            </w:pPr>
            <w:r>
              <w:rPr>
                <w:rFonts w:ascii="宋体" w:hAnsi="宋体" w:cs="宋体" w:hint="eastAsia"/>
                <w:color w:val="000000"/>
                <w:szCs w:val="21"/>
              </w:rPr>
              <w:t>30113</w:t>
            </w:r>
          </w:p>
        </w:tc>
        <w:tc>
          <w:tcPr>
            <w:tcW w:w="2969" w:type="dxa"/>
            <w:tcBorders>
              <w:top w:val="single" w:sz="4" w:space="0" w:color="000000"/>
              <w:left w:val="single" w:sz="4" w:space="0" w:color="000000"/>
              <w:bottom w:val="single" w:sz="4" w:space="0" w:color="000000"/>
              <w:right w:val="single" w:sz="4" w:space="0" w:color="000000"/>
            </w:tcBorders>
            <w:vAlign w:val="center"/>
          </w:tcPr>
          <w:p w14:paraId="0B488450" w14:textId="5D8ECDE0" w:rsidR="00AB2415" w:rsidRDefault="00AB2415" w:rsidP="00AB2415">
            <w:pPr>
              <w:jc w:val="left"/>
              <w:rPr>
                <w:rFonts w:ascii="宋体" w:hAnsi="宋体" w:cs="宋体"/>
                <w:color w:val="000000"/>
                <w:szCs w:val="21"/>
              </w:rPr>
            </w:pPr>
            <w:r>
              <w:rPr>
                <w:rFonts w:ascii="宋体" w:hAnsi="宋体" w:cs="宋体" w:hint="eastAsia"/>
                <w:color w:val="000000"/>
                <w:szCs w:val="21"/>
              </w:rPr>
              <w:t>住房公积金</w:t>
            </w:r>
          </w:p>
        </w:tc>
        <w:tc>
          <w:tcPr>
            <w:tcW w:w="786" w:type="dxa"/>
            <w:tcBorders>
              <w:top w:val="single" w:sz="4" w:space="0" w:color="000000"/>
              <w:left w:val="single" w:sz="4" w:space="0" w:color="000000"/>
              <w:bottom w:val="single" w:sz="4" w:space="0" w:color="000000"/>
              <w:right w:val="single" w:sz="4" w:space="0" w:color="000000"/>
            </w:tcBorders>
            <w:vAlign w:val="center"/>
          </w:tcPr>
          <w:p w14:paraId="7808A330" w14:textId="005A5CE6" w:rsidR="00AB2415" w:rsidRDefault="00AB2415" w:rsidP="00AB2415">
            <w:pPr>
              <w:jc w:val="right"/>
              <w:rPr>
                <w:rFonts w:ascii="宋体" w:hAnsi="宋体" w:cs="宋体"/>
                <w:color w:val="000000"/>
                <w:szCs w:val="21"/>
              </w:rPr>
            </w:pPr>
            <w:r>
              <w:rPr>
                <w:rFonts w:ascii="宋体" w:hAnsi="宋体" w:cs="宋体" w:hint="eastAsia"/>
                <w:color w:val="000000"/>
                <w:szCs w:val="21"/>
              </w:rPr>
              <w:t>16.02</w:t>
            </w:r>
          </w:p>
        </w:tc>
        <w:tc>
          <w:tcPr>
            <w:tcW w:w="1437" w:type="dxa"/>
            <w:tcBorders>
              <w:top w:val="single" w:sz="4" w:space="0" w:color="000000"/>
              <w:left w:val="single" w:sz="4" w:space="0" w:color="000000"/>
              <w:bottom w:val="single" w:sz="4" w:space="0" w:color="000000"/>
              <w:right w:val="single" w:sz="4" w:space="0" w:color="000000"/>
            </w:tcBorders>
            <w:vAlign w:val="center"/>
          </w:tcPr>
          <w:p w14:paraId="7E695621" w14:textId="47626DA6" w:rsidR="00AB2415" w:rsidRDefault="00AB2415" w:rsidP="00AB2415">
            <w:pPr>
              <w:jc w:val="right"/>
              <w:rPr>
                <w:rFonts w:ascii="宋体" w:hAnsi="宋体" w:cs="宋体"/>
                <w:color w:val="000000"/>
                <w:szCs w:val="21"/>
              </w:rPr>
            </w:pPr>
            <w:r>
              <w:rPr>
                <w:rFonts w:ascii="宋体" w:hAnsi="宋体" w:cs="宋体" w:hint="eastAsia"/>
                <w:color w:val="000000"/>
                <w:szCs w:val="21"/>
              </w:rPr>
              <w:t>16.02</w:t>
            </w:r>
          </w:p>
        </w:tc>
        <w:tc>
          <w:tcPr>
            <w:tcW w:w="1363" w:type="dxa"/>
            <w:tcBorders>
              <w:top w:val="single" w:sz="4" w:space="0" w:color="000000"/>
              <w:left w:val="single" w:sz="4" w:space="0" w:color="000000"/>
              <w:bottom w:val="single" w:sz="4" w:space="0" w:color="000000"/>
              <w:right w:val="single" w:sz="4" w:space="0" w:color="000000"/>
            </w:tcBorders>
            <w:vAlign w:val="center"/>
          </w:tcPr>
          <w:p w14:paraId="2A1A2D32"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9449EB8" w14:textId="77777777" w:rsidR="00AB2415" w:rsidRDefault="00AB2415" w:rsidP="00AB2415">
            <w:pPr>
              <w:jc w:val="right"/>
              <w:rPr>
                <w:rFonts w:ascii="宋体" w:hAnsi="宋体" w:cs="宋体"/>
                <w:color w:val="000000"/>
                <w:szCs w:val="21"/>
              </w:rPr>
            </w:pPr>
          </w:p>
        </w:tc>
      </w:tr>
      <w:tr w:rsidR="00AB2415" w14:paraId="43F1BB2A"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0D135657" w14:textId="784F1EB4" w:rsidR="00AB2415" w:rsidRDefault="00AB2415" w:rsidP="00AB2415">
            <w:pPr>
              <w:jc w:val="left"/>
              <w:rPr>
                <w:rFonts w:ascii="宋体" w:hAnsi="宋体" w:cs="宋体"/>
                <w:color w:val="000000"/>
                <w:szCs w:val="21"/>
              </w:rPr>
            </w:pPr>
            <w:r>
              <w:rPr>
                <w:rFonts w:ascii="宋体" w:hAnsi="宋体" w:cs="宋体" w:hint="eastAsia"/>
                <w:color w:val="000000"/>
                <w:szCs w:val="21"/>
              </w:rPr>
              <w:t>302</w:t>
            </w:r>
          </w:p>
        </w:tc>
        <w:tc>
          <w:tcPr>
            <w:tcW w:w="2969" w:type="dxa"/>
            <w:tcBorders>
              <w:top w:val="single" w:sz="4" w:space="0" w:color="000000"/>
              <w:left w:val="single" w:sz="4" w:space="0" w:color="000000"/>
              <w:bottom w:val="single" w:sz="4" w:space="0" w:color="000000"/>
              <w:right w:val="single" w:sz="4" w:space="0" w:color="000000"/>
            </w:tcBorders>
            <w:vAlign w:val="center"/>
          </w:tcPr>
          <w:p w14:paraId="39E40725" w14:textId="3DEE3374" w:rsidR="00AB2415" w:rsidRDefault="00AB2415" w:rsidP="00AB2415">
            <w:pPr>
              <w:jc w:val="left"/>
              <w:rPr>
                <w:rFonts w:ascii="宋体" w:hAnsi="宋体" w:cs="宋体"/>
                <w:color w:val="000000"/>
                <w:szCs w:val="21"/>
              </w:rPr>
            </w:pPr>
            <w:r>
              <w:rPr>
                <w:rFonts w:ascii="宋体" w:hAnsi="宋体" w:cs="宋体" w:hint="eastAsia"/>
                <w:color w:val="000000"/>
                <w:szCs w:val="21"/>
              </w:rPr>
              <w:t>商品和服务支出</w:t>
            </w:r>
          </w:p>
        </w:tc>
        <w:tc>
          <w:tcPr>
            <w:tcW w:w="786" w:type="dxa"/>
            <w:tcBorders>
              <w:top w:val="single" w:sz="4" w:space="0" w:color="000000"/>
              <w:left w:val="single" w:sz="4" w:space="0" w:color="000000"/>
              <w:bottom w:val="single" w:sz="4" w:space="0" w:color="000000"/>
              <w:right w:val="single" w:sz="4" w:space="0" w:color="000000"/>
            </w:tcBorders>
            <w:vAlign w:val="center"/>
          </w:tcPr>
          <w:p w14:paraId="7BF2F17A" w14:textId="12F19BFA" w:rsidR="00AB2415" w:rsidRDefault="00AB2415" w:rsidP="00AB2415">
            <w:pPr>
              <w:jc w:val="right"/>
              <w:rPr>
                <w:rFonts w:ascii="宋体" w:hAnsi="宋体" w:cs="宋体"/>
                <w:color w:val="000000"/>
                <w:szCs w:val="21"/>
              </w:rPr>
            </w:pPr>
            <w:r>
              <w:rPr>
                <w:rFonts w:ascii="宋体" w:hAnsi="宋体" w:cs="宋体" w:hint="eastAsia"/>
                <w:color w:val="000000"/>
                <w:szCs w:val="21"/>
              </w:rPr>
              <w:t>22.84</w:t>
            </w:r>
          </w:p>
        </w:tc>
        <w:tc>
          <w:tcPr>
            <w:tcW w:w="1437" w:type="dxa"/>
            <w:tcBorders>
              <w:top w:val="single" w:sz="4" w:space="0" w:color="000000"/>
              <w:left w:val="single" w:sz="4" w:space="0" w:color="000000"/>
              <w:bottom w:val="single" w:sz="4" w:space="0" w:color="000000"/>
              <w:right w:val="single" w:sz="4" w:space="0" w:color="000000"/>
            </w:tcBorders>
            <w:vAlign w:val="center"/>
          </w:tcPr>
          <w:p w14:paraId="3226C9C3"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1516FBCF" w14:textId="63DEDF1B" w:rsidR="00AB2415" w:rsidRDefault="00AB2415" w:rsidP="00AB2415">
            <w:pPr>
              <w:jc w:val="right"/>
              <w:rPr>
                <w:rFonts w:ascii="宋体" w:hAnsi="宋体" w:cs="宋体"/>
                <w:color w:val="000000"/>
                <w:szCs w:val="21"/>
              </w:rPr>
            </w:pPr>
            <w:r>
              <w:rPr>
                <w:rFonts w:ascii="宋体" w:hAnsi="宋体" w:cs="宋体" w:hint="eastAsia"/>
                <w:color w:val="000000"/>
                <w:szCs w:val="21"/>
              </w:rPr>
              <w:t>22.84</w:t>
            </w:r>
          </w:p>
        </w:tc>
        <w:tc>
          <w:tcPr>
            <w:tcW w:w="1155" w:type="dxa"/>
            <w:tcBorders>
              <w:top w:val="single" w:sz="4" w:space="0" w:color="000000"/>
              <w:left w:val="single" w:sz="4" w:space="0" w:color="000000"/>
              <w:bottom w:val="single" w:sz="4" w:space="0" w:color="000000"/>
              <w:right w:val="single" w:sz="4" w:space="0" w:color="000000"/>
            </w:tcBorders>
            <w:vAlign w:val="center"/>
          </w:tcPr>
          <w:p w14:paraId="2DC6EFFE" w14:textId="77777777" w:rsidR="00AB2415" w:rsidRDefault="00AB2415" w:rsidP="00AB2415">
            <w:pPr>
              <w:jc w:val="right"/>
              <w:rPr>
                <w:rFonts w:ascii="宋体" w:hAnsi="宋体" w:cs="宋体"/>
                <w:color w:val="000000"/>
                <w:szCs w:val="21"/>
              </w:rPr>
            </w:pPr>
          </w:p>
        </w:tc>
      </w:tr>
      <w:tr w:rsidR="00AB2415" w14:paraId="084F7DAE"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2BA61692" w14:textId="371B7625" w:rsidR="00AB2415" w:rsidRDefault="00AB2415" w:rsidP="00AB2415">
            <w:pPr>
              <w:jc w:val="left"/>
              <w:rPr>
                <w:rFonts w:ascii="宋体" w:hAnsi="宋体" w:cs="宋体"/>
                <w:color w:val="000000"/>
                <w:szCs w:val="21"/>
              </w:rPr>
            </w:pPr>
            <w:r>
              <w:rPr>
                <w:rFonts w:ascii="宋体" w:hAnsi="宋体" w:cs="宋体" w:hint="eastAsia"/>
                <w:color w:val="000000"/>
                <w:szCs w:val="21"/>
              </w:rPr>
              <w:t>30201</w:t>
            </w:r>
          </w:p>
        </w:tc>
        <w:tc>
          <w:tcPr>
            <w:tcW w:w="2969" w:type="dxa"/>
            <w:tcBorders>
              <w:top w:val="single" w:sz="4" w:space="0" w:color="000000"/>
              <w:left w:val="single" w:sz="4" w:space="0" w:color="000000"/>
              <w:bottom w:val="single" w:sz="4" w:space="0" w:color="000000"/>
              <w:right w:val="single" w:sz="4" w:space="0" w:color="000000"/>
            </w:tcBorders>
            <w:vAlign w:val="center"/>
          </w:tcPr>
          <w:p w14:paraId="1DBCB07D" w14:textId="4512917A" w:rsidR="00AB2415" w:rsidRDefault="00AB2415" w:rsidP="00AB2415">
            <w:pPr>
              <w:jc w:val="left"/>
              <w:rPr>
                <w:rFonts w:ascii="宋体" w:hAnsi="宋体" w:cs="宋体"/>
                <w:color w:val="000000"/>
                <w:szCs w:val="21"/>
              </w:rPr>
            </w:pPr>
            <w:r>
              <w:rPr>
                <w:rFonts w:ascii="宋体" w:hAnsi="宋体" w:cs="宋体" w:hint="eastAsia"/>
                <w:color w:val="000000"/>
                <w:szCs w:val="21"/>
              </w:rPr>
              <w:t>办公费</w:t>
            </w:r>
          </w:p>
        </w:tc>
        <w:tc>
          <w:tcPr>
            <w:tcW w:w="786" w:type="dxa"/>
            <w:tcBorders>
              <w:top w:val="single" w:sz="4" w:space="0" w:color="000000"/>
              <w:left w:val="single" w:sz="4" w:space="0" w:color="000000"/>
              <w:bottom w:val="single" w:sz="4" w:space="0" w:color="000000"/>
              <w:right w:val="single" w:sz="4" w:space="0" w:color="000000"/>
            </w:tcBorders>
            <w:vAlign w:val="center"/>
          </w:tcPr>
          <w:p w14:paraId="6ACB6FE4" w14:textId="3534B472" w:rsidR="00AB2415" w:rsidRDefault="00AB2415" w:rsidP="00AB2415">
            <w:pPr>
              <w:jc w:val="right"/>
              <w:rPr>
                <w:rFonts w:ascii="宋体" w:hAnsi="宋体" w:cs="宋体"/>
                <w:color w:val="000000"/>
                <w:szCs w:val="21"/>
              </w:rPr>
            </w:pPr>
            <w:r>
              <w:rPr>
                <w:rFonts w:ascii="宋体" w:hAnsi="宋体" w:cs="宋体" w:hint="eastAsia"/>
                <w:color w:val="000000"/>
                <w:szCs w:val="21"/>
              </w:rPr>
              <w:t>3.93</w:t>
            </w:r>
          </w:p>
        </w:tc>
        <w:tc>
          <w:tcPr>
            <w:tcW w:w="1437" w:type="dxa"/>
            <w:tcBorders>
              <w:top w:val="single" w:sz="4" w:space="0" w:color="000000"/>
              <w:left w:val="single" w:sz="4" w:space="0" w:color="000000"/>
              <w:bottom w:val="single" w:sz="4" w:space="0" w:color="000000"/>
              <w:right w:val="single" w:sz="4" w:space="0" w:color="000000"/>
            </w:tcBorders>
            <w:vAlign w:val="center"/>
          </w:tcPr>
          <w:p w14:paraId="19907EC8"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575C895C" w14:textId="78220A23" w:rsidR="00AB2415" w:rsidRDefault="00AB2415" w:rsidP="00AB2415">
            <w:pPr>
              <w:jc w:val="right"/>
              <w:rPr>
                <w:rFonts w:ascii="宋体" w:hAnsi="宋体" w:cs="宋体"/>
                <w:color w:val="000000"/>
                <w:szCs w:val="21"/>
              </w:rPr>
            </w:pPr>
            <w:r>
              <w:rPr>
                <w:rFonts w:ascii="宋体" w:hAnsi="宋体" w:cs="宋体" w:hint="eastAsia"/>
                <w:color w:val="000000"/>
                <w:szCs w:val="21"/>
              </w:rPr>
              <w:t>3.93</w:t>
            </w:r>
          </w:p>
        </w:tc>
        <w:tc>
          <w:tcPr>
            <w:tcW w:w="1155" w:type="dxa"/>
            <w:tcBorders>
              <w:top w:val="single" w:sz="4" w:space="0" w:color="000000"/>
              <w:left w:val="single" w:sz="4" w:space="0" w:color="000000"/>
              <w:bottom w:val="single" w:sz="4" w:space="0" w:color="000000"/>
              <w:right w:val="single" w:sz="4" w:space="0" w:color="000000"/>
            </w:tcBorders>
            <w:vAlign w:val="center"/>
          </w:tcPr>
          <w:p w14:paraId="140E6BEF" w14:textId="77777777" w:rsidR="00AB2415" w:rsidRDefault="00AB2415" w:rsidP="00AB2415">
            <w:pPr>
              <w:jc w:val="right"/>
              <w:rPr>
                <w:rFonts w:ascii="宋体" w:hAnsi="宋体" w:cs="宋体"/>
                <w:color w:val="000000"/>
                <w:szCs w:val="21"/>
              </w:rPr>
            </w:pPr>
          </w:p>
        </w:tc>
      </w:tr>
      <w:tr w:rsidR="00AB2415" w14:paraId="43392A52"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6C95251F" w14:textId="2183D6EF" w:rsidR="00AB2415" w:rsidRDefault="00AB2415" w:rsidP="00AB2415">
            <w:pPr>
              <w:jc w:val="left"/>
              <w:rPr>
                <w:rFonts w:ascii="宋体" w:hAnsi="宋体" w:cs="宋体"/>
                <w:color w:val="000000"/>
                <w:szCs w:val="21"/>
              </w:rPr>
            </w:pPr>
            <w:r>
              <w:rPr>
                <w:rFonts w:ascii="宋体" w:hAnsi="宋体" w:cs="宋体" w:hint="eastAsia"/>
                <w:color w:val="000000"/>
                <w:szCs w:val="21"/>
              </w:rPr>
              <w:t>30207</w:t>
            </w:r>
          </w:p>
        </w:tc>
        <w:tc>
          <w:tcPr>
            <w:tcW w:w="2969" w:type="dxa"/>
            <w:tcBorders>
              <w:top w:val="single" w:sz="4" w:space="0" w:color="000000"/>
              <w:left w:val="single" w:sz="4" w:space="0" w:color="000000"/>
              <w:bottom w:val="single" w:sz="4" w:space="0" w:color="000000"/>
              <w:right w:val="single" w:sz="4" w:space="0" w:color="000000"/>
            </w:tcBorders>
            <w:vAlign w:val="center"/>
          </w:tcPr>
          <w:p w14:paraId="30BDF6D8" w14:textId="2D4CC884" w:rsidR="00AB2415" w:rsidRDefault="00AB2415" w:rsidP="00AB2415">
            <w:pPr>
              <w:jc w:val="left"/>
              <w:rPr>
                <w:rFonts w:ascii="宋体" w:hAnsi="宋体" w:cs="宋体"/>
                <w:color w:val="000000"/>
                <w:szCs w:val="21"/>
              </w:rPr>
            </w:pPr>
            <w:r>
              <w:rPr>
                <w:rFonts w:ascii="宋体" w:hAnsi="宋体" w:cs="宋体" w:hint="eastAsia"/>
                <w:color w:val="000000"/>
                <w:szCs w:val="21"/>
              </w:rPr>
              <w:t>邮电费</w:t>
            </w:r>
          </w:p>
        </w:tc>
        <w:tc>
          <w:tcPr>
            <w:tcW w:w="786" w:type="dxa"/>
            <w:tcBorders>
              <w:top w:val="single" w:sz="4" w:space="0" w:color="000000"/>
              <w:left w:val="single" w:sz="4" w:space="0" w:color="000000"/>
              <w:bottom w:val="single" w:sz="4" w:space="0" w:color="000000"/>
              <w:right w:val="single" w:sz="4" w:space="0" w:color="000000"/>
            </w:tcBorders>
            <w:vAlign w:val="center"/>
          </w:tcPr>
          <w:p w14:paraId="02B39B8F" w14:textId="66B033E2" w:rsidR="00AB2415" w:rsidRDefault="00AB2415" w:rsidP="00AB2415">
            <w:pPr>
              <w:jc w:val="right"/>
              <w:rPr>
                <w:rFonts w:ascii="宋体" w:hAnsi="宋体" w:cs="宋体"/>
                <w:color w:val="000000"/>
                <w:szCs w:val="21"/>
              </w:rPr>
            </w:pPr>
            <w:r>
              <w:rPr>
                <w:rFonts w:ascii="宋体" w:hAnsi="宋体" w:cs="宋体" w:hint="eastAsia"/>
                <w:color w:val="000000"/>
                <w:szCs w:val="21"/>
              </w:rPr>
              <w:t>3.61</w:t>
            </w:r>
          </w:p>
        </w:tc>
        <w:tc>
          <w:tcPr>
            <w:tcW w:w="1437" w:type="dxa"/>
            <w:tcBorders>
              <w:top w:val="single" w:sz="4" w:space="0" w:color="000000"/>
              <w:left w:val="single" w:sz="4" w:space="0" w:color="000000"/>
              <w:bottom w:val="single" w:sz="4" w:space="0" w:color="000000"/>
              <w:right w:val="single" w:sz="4" w:space="0" w:color="000000"/>
            </w:tcBorders>
            <w:vAlign w:val="center"/>
          </w:tcPr>
          <w:p w14:paraId="3F635D52"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61FFD840" w14:textId="4CEBE02B" w:rsidR="00AB2415" w:rsidRDefault="00AB2415" w:rsidP="00AB2415">
            <w:pPr>
              <w:jc w:val="right"/>
              <w:rPr>
                <w:rFonts w:ascii="宋体" w:hAnsi="宋体" w:cs="宋体"/>
                <w:color w:val="000000"/>
                <w:szCs w:val="21"/>
              </w:rPr>
            </w:pPr>
            <w:r>
              <w:rPr>
                <w:rFonts w:ascii="宋体" w:hAnsi="宋体" w:cs="宋体" w:hint="eastAsia"/>
                <w:color w:val="000000"/>
                <w:szCs w:val="21"/>
              </w:rPr>
              <w:t>3.61</w:t>
            </w:r>
          </w:p>
        </w:tc>
        <w:tc>
          <w:tcPr>
            <w:tcW w:w="1155" w:type="dxa"/>
            <w:tcBorders>
              <w:top w:val="single" w:sz="4" w:space="0" w:color="000000"/>
              <w:left w:val="single" w:sz="4" w:space="0" w:color="000000"/>
              <w:bottom w:val="single" w:sz="4" w:space="0" w:color="000000"/>
              <w:right w:val="single" w:sz="4" w:space="0" w:color="000000"/>
            </w:tcBorders>
            <w:vAlign w:val="center"/>
          </w:tcPr>
          <w:p w14:paraId="2F17E857" w14:textId="77777777" w:rsidR="00AB2415" w:rsidRDefault="00AB2415" w:rsidP="00AB2415">
            <w:pPr>
              <w:jc w:val="right"/>
              <w:rPr>
                <w:rFonts w:ascii="宋体" w:hAnsi="宋体" w:cs="宋体"/>
                <w:color w:val="000000"/>
                <w:szCs w:val="21"/>
              </w:rPr>
            </w:pPr>
          </w:p>
        </w:tc>
      </w:tr>
      <w:tr w:rsidR="00AB2415" w14:paraId="26AD95E5"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03196808" w14:textId="61EDC41D"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30215</w:t>
            </w:r>
          </w:p>
        </w:tc>
        <w:tc>
          <w:tcPr>
            <w:tcW w:w="2969" w:type="dxa"/>
            <w:tcBorders>
              <w:top w:val="single" w:sz="4" w:space="0" w:color="000000"/>
              <w:left w:val="single" w:sz="4" w:space="0" w:color="000000"/>
              <w:bottom w:val="single" w:sz="4" w:space="0" w:color="000000"/>
              <w:right w:val="single" w:sz="4" w:space="0" w:color="000000"/>
            </w:tcBorders>
            <w:vAlign w:val="center"/>
          </w:tcPr>
          <w:p w14:paraId="00B89F07" w14:textId="35EEF018"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会议费</w:t>
            </w:r>
          </w:p>
        </w:tc>
        <w:tc>
          <w:tcPr>
            <w:tcW w:w="786" w:type="dxa"/>
            <w:tcBorders>
              <w:top w:val="single" w:sz="4" w:space="0" w:color="000000"/>
              <w:left w:val="single" w:sz="4" w:space="0" w:color="000000"/>
              <w:bottom w:val="single" w:sz="4" w:space="0" w:color="000000"/>
              <w:right w:val="single" w:sz="4" w:space="0" w:color="000000"/>
            </w:tcBorders>
            <w:vAlign w:val="center"/>
          </w:tcPr>
          <w:p w14:paraId="45B971CA" w14:textId="0DA2AFD3" w:rsidR="00AB2415" w:rsidRDefault="00AB2415" w:rsidP="00AB2415">
            <w:pPr>
              <w:jc w:val="right"/>
              <w:rPr>
                <w:rFonts w:ascii="宋体" w:hAnsi="宋体" w:cs="宋体"/>
                <w:color w:val="000000"/>
                <w:szCs w:val="21"/>
              </w:rPr>
            </w:pPr>
            <w:r>
              <w:rPr>
                <w:rFonts w:ascii="宋体" w:hAnsi="宋体" w:cs="宋体" w:hint="eastAsia"/>
                <w:color w:val="000000"/>
                <w:szCs w:val="21"/>
              </w:rPr>
              <w:t>0.83</w:t>
            </w:r>
          </w:p>
        </w:tc>
        <w:tc>
          <w:tcPr>
            <w:tcW w:w="1437" w:type="dxa"/>
            <w:tcBorders>
              <w:top w:val="single" w:sz="4" w:space="0" w:color="000000"/>
              <w:left w:val="single" w:sz="4" w:space="0" w:color="000000"/>
              <w:bottom w:val="single" w:sz="4" w:space="0" w:color="000000"/>
              <w:right w:val="single" w:sz="4" w:space="0" w:color="000000"/>
            </w:tcBorders>
            <w:vAlign w:val="center"/>
          </w:tcPr>
          <w:p w14:paraId="764F1D3A"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542138C6" w14:textId="1003AA6A" w:rsidR="00AB2415" w:rsidRDefault="00AB2415" w:rsidP="00AB2415">
            <w:pPr>
              <w:jc w:val="right"/>
              <w:rPr>
                <w:rFonts w:ascii="宋体" w:hAnsi="宋体" w:cs="宋体"/>
                <w:color w:val="000000"/>
                <w:szCs w:val="21"/>
              </w:rPr>
            </w:pPr>
            <w:r>
              <w:rPr>
                <w:rFonts w:ascii="宋体" w:hAnsi="宋体" w:cs="宋体" w:hint="eastAsia"/>
                <w:color w:val="000000"/>
                <w:szCs w:val="21"/>
              </w:rPr>
              <w:t>0.83</w:t>
            </w:r>
          </w:p>
        </w:tc>
        <w:tc>
          <w:tcPr>
            <w:tcW w:w="1155" w:type="dxa"/>
            <w:tcBorders>
              <w:top w:val="single" w:sz="4" w:space="0" w:color="000000"/>
              <w:left w:val="single" w:sz="4" w:space="0" w:color="000000"/>
              <w:bottom w:val="single" w:sz="4" w:space="0" w:color="000000"/>
              <w:right w:val="single" w:sz="4" w:space="0" w:color="000000"/>
            </w:tcBorders>
            <w:vAlign w:val="center"/>
          </w:tcPr>
          <w:p w14:paraId="198BE3C4" w14:textId="77777777" w:rsidR="00AB2415" w:rsidRDefault="00AB2415" w:rsidP="00AB2415">
            <w:pPr>
              <w:jc w:val="right"/>
              <w:rPr>
                <w:rFonts w:ascii="宋体" w:hAnsi="宋体" w:cs="宋体"/>
                <w:color w:val="000000"/>
                <w:szCs w:val="21"/>
              </w:rPr>
            </w:pPr>
          </w:p>
        </w:tc>
      </w:tr>
      <w:tr w:rsidR="00AB2415" w14:paraId="13A44526"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6C5C34CD" w14:textId="1B499FB1"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30227</w:t>
            </w:r>
          </w:p>
        </w:tc>
        <w:tc>
          <w:tcPr>
            <w:tcW w:w="2969" w:type="dxa"/>
            <w:tcBorders>
              <w:top w:val="single" w:sz="4" w:space="0" w:color="000000"/>
              <w:left w:val="single" w:sz="4" w:space="0" w:color="000000"/>
              <w:bottom w:val="single" w:sz="4" w:space="0" w:color="000000"/>
              <w:right w:val="single" w:sz="4" w:space="0" w:color="000000"/>
            </w:tcBorders>
            <w:vAlign w:val="center"/>
          </w:tcPr>
          <w:p w14:paraId="286288AC" w14:textId="6F6F12E8"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委托业务费</w:t>
            </w:r>
          </w:p>
        </w:tc>
        <w:tc>
          <w:tcPr>
            <w:tcW w:w="786" w:type="dxa"/>
            <w:tcBorders>
              <w:top w:val="single" w:sz="4" w:space="0" w:color="000000"/>
              <w:left w:val="single" w:sz="4" w:space="0" w:color="000000"/>
              <w:bottom w:val="single" w:sz="4" w:space="0" w:color="000000"/>
              <w:right w:val="single" w:sz="4" w:space="0" w:color="000000"/>
            </w:tcBorders>
            <w:vAlign w:val="center"/>
          </w:tcPr>
          <w:p w14:paraId="6721ED0C" w14:textId="7116E1BE" w:rsidR="00AB2415" w:rsidRDefault="00AB2415" w:rsidP="00AB2415">
            <w:pPr>
              <w:jc w:val="right"/>
              <w:rPr>
                <w:rFonts w:ascii="宋体" w:hAnsi="宋体" w:cs="宋体"/>
                <w:color w:val="000000"/>
                <w:szCs w:val="21"/>
              </w:rPr>
            </w:pPr>
            <w:r>
              <w:rPr>
                <w:rFonts w:ascii="宋体" w:hAnsi="宋体" w:cs="宋体" w:hint="eastAsia"/>
                <w:color w:val="000000"/>
                <w:szCs w:val="21"/>
              </w:rPr>
              <w:t>1.03</w:t>
            </w:r>
          </w:p>
        </w:tc>
        <w:tc>
          <w:tcPr>
            <w:tcW w:w="1437" w:type="dxa"/>
            <w:tcBorders>
              <w:top w:val="single" w:sz="4" w:space="0" w:color="000000"/>
              <w:left w:val="single" w:sz="4" w:space="0" w:color="000000"/>
              <w:bottom w:val="single" w:sz="4" w:space="0" w:color="000000"/>
              <w:right w:val="single" w:sz="4" w:space="0" w:color="000000"/>
            </w:tcBorders>
            <w:vAlign w:val="center"/>
          </w:tcPr>
          <w:p w14:paraId="1B8FD8E7"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7880CCD6" w14:textId="77AD6159" w:rsidR="00AB2415" w:rsidRDefault="00AB2415" w:rsidP="00AB2415">
            <w:pPr>
              <w:jc w:val="right"/>
              <w:rPr>
                <w:rFonts w:ascii="宋体" w:hAnsi="宋体" w:cs="宋体"/>
                <w:color w:val="000000"/>
                <w:szCs w:val="21"/>
              </w:rPr>
            </w:pPr>
            <w:r>
              <w:rPr>
                <w:rFonts w:ascii="宋体" w:hAnsi="宋体" w:cs="宋体" w:hint="eastAsia"/>
                <w:color w:val="000000"/>
                <w:szCs w:val="21"/>
              </w:rPr>
              <w:t>1.03</w:t>
            </w:r>
          </w:p>
        </w:tc>
        <w:tc>
          <w:tcPr>
            <w:tcW w:w="1155" w:type="dxa"/>
            <w:tcBorders>
              <w:top w:val="single" w:sz="4" w:space="0" w:color="000000"/>
              <w:left w:val="single" w:sz="4" w:space="0" w:color="000000"/>
              <w:bottom w:val="single" w:sz="4" w:space="0" w:color="000000"/>
              <w:right w:val="single" w:sz="4" w:space="0" w:color="000000"/>
            </w:tcBorders>
            <w:vAlign w:val="center"/>
          </w:tcPr>
          <w:p w14:paraId="003F336B" w14:textId="77777777" w:rsidR="00AB2415" w:rsidRDefault="00AB2415" w:rsidP="00AB2415">
            <w:pPr>
              <w:jc w:val="right"/>
              <w:rPr>
                <w:rFonts w:ascii="宋体" w:hAnsi="宋体" w:cs="宋体"/>
                <w:color w:val="000000"/>
                <w:szCs w:val="21"/>
              </w:rPr>
            </w:pPr>
          </w:p>
        </w:tc>
      </w:tr>
      <w:tr w:rsidR="00AB2415" w14:paraId="5A6B3403"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1FFD7BE7" w14:textId="00DBD449"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30228</w:t>
            </w:r>
          </w:p>
        </w:tc>
        <w:tc>
          <w:tcPr>
            <w:tcW w:w="2969" w:type="dxa"/>
            <w:tcBorders>
              <w:top w:val="single" w:sz="4" w:space="0" w:color="000000"/>
              <w:left w:val="single" w:sz="4" w:space="0" w:color="000000"/>
              <w:bottom w:val="single" w:sz="4" w:space="0" w:color="000000"/>
              <w:right w:val="single" w:sz="4" w:space="0" w:color="000000"/>
            </w:tcBorders>
            <w:vAlign w:val="center"/>
          </w:tcPr>
          <w:p w14:paraId="5A871E7F" w14:textId="6ABE3C4A"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工会会费</w:t>
            </w:r>
          </w:p>
        </w:tc>
        <w:tc>
          <w:tcPr>
            <w:tcW w:w="786" w:type="dxa"/>
            <w:tcBorders>
              <w:top w:val="single" w:sz="4" w:space="0" w:color="000000"/>
              <w:left w:val="single" w:sz="4" w:space="0" w:color="000000"/>
              <w:bottom w:val="single" w:sz="4" w:space="0" w:color="000000"/>
              <w:right w:val="single" w:sz="4" w:space="0" w:color="000000"/>
            </w:tcBorders>
            <w:vAlign w:val="center"/>
          </w:tcPr>
          <w:p w14:paraId="0CA9C86E" w14:textId="6FB021F0" w:rsidR="00AB2415" w:rsidRDefault="00AB2415" w:rsidP="00AB2415">
            <w:pPr>
              <w:jc w:val="right"/>
              <w:rPr>
                <w:rFonts w:ascii="宋体" w:hAnsi="宋体" w:cs="宋体"/>
                <w:color w:val="000000"/>
                <w:szCs w:val="21"/>
              </w:rPr>
            </w:pPr>
            <w:r>
              <w:rPr>
                <w:rFonts w:ascii="宋体" w:hAnsi="宋体" w:cs="宋体" w:hint="eastAsia"/>
                <w:color w:val="000000"/>
                <w:szCs w:val="21"/>
              </w:rPr>
              <w:t>2.22</w:t>
            </w:r>
          </w:p>
        </w:tc>
        <w:tc>
          <w:tcPr>
            <w:tcW w:w="1437" w:type="dxa"/>
            <w:tcBorders>
              <w:top w:val="single" w:sz="4" w:space="0" w:color="000000"/>
              <w:left w:val="single" w:sz="4" w:space="0" w:color="000000"/>
              <w:bottom w:val="single" w:sz="4" w:space="0" w:color="000000"/>
              <w:right w:val="single" w:sz="4" w:space="0" w:color="000000"/>
            </w:tcBorders>
            <w:vAlign w:val="center"/>
          </w:tcPr>
          <w:p w14:paraId="687AD2B7"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AF29D82" w14:textId="517C800D" w:rsidR="00AB2415" w:rsidRDefault="00AB2415" w:rsidP="00AB2415">
            <w:pPr>
              <w:jc w:val="right"/>
              <w:rPr>
                <w:rFonts w:ascii="宋体" w:hAnsi="宋体" w:cs="宋体"/>
                <w:color w:val="000000"/>
                <w:szCs w:val="21"/>
              </w:rPr>
            </w:pPr>
            <w:r>
              <w:rPr>
                <w:rFonts w:ascii="宋体" w:hAnsi="宋体" w:cs="宋体" w:hint="eastAsia"/>
                <w:color w:val="000000"/>
                <w:szCs w:val="21"/>
              </w:rPr>
              <w:t>2.22</w:t>
            </w:r>
          </w:p>
        </w:tc>
        <w:tc>
          <w:tcPr>
            <w:tcW w:w="1155" w:type="dxa"/>
            <w:tcBorders>
              <w:top w:val="single" w:sz="4" w:space="0" w:color="000000"/>
              <w:left w:val="single" w:sz="4" w:space="0" w:color="000000"/>
              <w:bottom w:val="single" w:sz="4" w:space="0" w:color="000000"/>
              <w:right w:val="single" w:sz="4" w:space="0" w:color="000000"/>
            </w:tcBorders>
            <w:vAlign w:val="center"/>
          </w:tcPr>
          <w:p w14:paraId="589154B3" w14:textId="77777777" w:rsidR="00AB2415" w:rsidRDefault="00AB2415" w:rsidP="00AB2415">
            <w:pPr>
              <w:jc w:val="right"/>
              <w:rPr>
                <w:rFonts w:ascii="宋体" w:hAnsi="宋体" w:cs="宋体"/>
                <w:color w:val="000000"/>
                <w:szCs w:val="21"/>
              </w:rPr>
            </w:pPr>
          </w:p>
        </w:tc>
      </w:tr>
      <w:tr w:rsidR="00AB2415" w14:paraId="26621064"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5DB740E3" w14:textId="48C7FCA6" w:rsidR="00AB2415" w:rsidRDefault="00AB2415" w:rsidP="00AB2415">
            <w:pPr>
              <w:widowControl/>
              <w:jc w:val="left"/>
              <w:textAlignment w:val="center"/>
              <w:rPr>
                <w:rFonts w:ascii="宋体" w:hAnsi="宋体" w:cs="宋体"/>
                <w:color w:val="000000"/>
                <w:szCs w:val="21"/>
              </w:rPr>
            </w:pPr>
            <w:r>
              <w:rPr>
                <w:rFonts w:ascii="宋体" w:hAnsi="宋体" w:cs="宋体" w:hint="eastAsia"/>
                <w:color w:val="000000"/>
                <w:szCs w:val="21"/>
              </w:rPr>
              <w:t>30231</w:t>
            </w:r>
          </w:p>
        </w:tc>
        <w:tc>
          <w:tcPr>
            <w:tcW w:w="2969" w:type="dxa"/>
            <w:tcBorders>
              <w:top w:val="single" w:sz="4" w:space="0" w:color="000000"/>
              <w:left w:val="single" w:sz="4" w:space="0" w:color="000000"/>
              <w:bottom w:val="single" w:sz="4" w:space="0" w:color="000000"/>
              <w:right w:val="single" w:sz="4" w:space="0" w:color="000000"/>
            </w:tcBorders>
            <w:vAlign w:val="center"/>
          </w:tcPr>
          <w:p w14:paraId="5A413096" w14:textId="46004EC0" w:rsidR="00AB2415" w:rsidRDefault="00AB2415" w:rsidP="00AB2415">
            <w:pPr>
              <w:jc w:val="left"/>
              <w:rPr>
                <w:rFonts w:ascii="宋体" w:hAnsi="宋体" w:cs="宋体"/>
                <w:color w:val="000000"/>
                <w:szCs w:val="21"/>
              </w:rPr>
            </w:pPr>
            <w:r>
              <w:rPr>
                <w:rFonts w:ascii="宋体" w:hAnsi="宋体" w:cs="宋体" w:hint="eastAsia"/>
                <w:color w:val="000000"/>
                <w:szCs w:val="21"/>
              </w:rPr>
              <w:t>公务用车运行维护费</w:t>
            </w:r>
          </w:p>
        </w:tc>
        <w:tc>
          <w:tcPr>
            <w:tcW w:w="786" w:type="dxa"/>
            <w:tcBorders>
              <w:top w:val="single" w:sz="4" w:space="0" w:color="000000"/>
              <w:left w:val="single" w:sz="4" w:space="0" w:color="000000"/>
              <w:bottom w:val="single" w:sz="4" w:space="0" w:color="000000"/>
              <w:right w:val="single" w:sz="4" w:space="0" w:color="000000"/>
            </w:tcBorders>
            <w:vAlign w:val="center"/>
          </w:tcPr>
          <w:p w14:paraId="11F1C875" w14:textId="2B0006C5" w:rsidR="00AB2415" w:rsidRDefault="00AB2415" w:rsidP="00AB2415">
            <w:pPr>
              <w:jc w:val="right"/>
              <w:rPr>
                <w:rFonts w:ascii="宋体" w:hAnsi="宋体" w:cs="宋体"/>
                <w:color w:val="000000"/>
                <w:szCs w:val="21"/>
              </w:rPr>
            </w:pPr>
            <w:r>
              <w:rPr>
                <w:rFonts w:ascii="宋体" w:hAnsi="宋体" w:cs="宋体" w:hint="eastAsia"/>
                <w:color w:val="000000"/>
                <w:szCs w:val="21"/>
              </w:rPr>
              <w:t>0.79</w:t>
            </w:r>
          </w:p>
        </w:tc>
        <w:tc>
          <w:tcPr>
            <w:tcW w:w="1437" w:type="dxa"/>
            <w:tcBorders>
              <w:top w:val="single" w:sz="4" w:space="0" w:color="000000"/>
              <w:left w:val="single" w:sz="4" w:space="0" w:color="000000"/>
              <w:bottom w:val="single" w:sz="4" w:space="0" w:color="000000"/>
              <w:right w:val="single" w:sz="4" w:space="0" w:color="000000"/>
            </w:tcBorders>
            <w:vAlign w:val="center"/>
          </w:tcPr>
          <w:p w14:paraId="03A3DB71"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0263499" w14:textId="30496224" w:rsidR="00AB2415" w:rsidRDefault="00AB2415" w:rsidP="00AB2415">
            <w:pPr>
              <w:jc w:val="right"/>
              <w:rPr>
                <w:rFonts w:ascii="宋体" w:hAnsi="宋体" w:cs="宋体"/>
                <w:color w:val="000000"/>
                <w:szCs w:val="21"/>
              </w:rPr>
            </w:pPr>
            <w:r>
              <w:rPr>
                <w:rFonts w:ascii="宋体" w:hAnsi="宋体" w:cs="宋体" w:hint="eastAsia"/>
                <w:color w:val="000000"/>
                <w:szCs w:val="21"/>
              </w:rPr>
              <w:t>0.79</w:t>
            </w:r>
          </w:p>
        </w:tc>
        <w:tc>
          <w:tcPr>
            <w:tcW w:w="1155" w:type="dxa"/>
            <w:tcBorders>
              <w:top w:val="single" w:sz="4" w:space="0" w:color="000000"/>
              <w:left w:val="single" w:sz="4" w:space="0" w:color="000000"/>
              <w:bottom w:val="single" w:sz="4" w:space="0" w:color="000000"/>
              <w:right w:val="single" w:sz="4" w:space="0" w:color="000000"/>
            </w:tcBorders>
            <w:vAlign w:val="center"/>
          </w:tcPr>
          <w:p w14:paraId="14BCB46A" w14:textId="77777777" w:rsidR="00AB2415" w:rsidRDefault="00AB2415" w:rsidP="00AB2415">
            <w:pPr>
              <w:jc w:val="right"/>
              <w:rPr>
                <w:rFonts w:ascii="宋体" w:hAnsi="宋体" w:cs="宋体"/>
                <w:color w:val="000000"/>
                <w:szCs w:val="21"/>
              </w:rPr>
            </w:pPr>
          </w:p>
        </w:tc>
      </w:tr>
      <w:tr w:rsidR="00AB2415" w14:paraId="41704AF5"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1B1B838E" w14:textId="5B0CF00B" w:rsidR="00AB2415" w:rsidRDefault="00AB2415" w:rsidP="00AB2415">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30239</w:t>
            </w:r>
          </w:p>
        </w:tc>
        <w:tc>
          <w:tcPr>
            <w:tcW w:w="2969" w:type="dxa"/>
            <w:tcBorders>
              <w:top w:val="single" w:sz="4" w:space="0" w:color="000000"/>
              <w:left w:val="single" w:sz="4" w:space="0" w:color="000000"/>
              <w:bottom w:val="single" w:sz="4" w:space="0" w:color="000000"/>
              <w:right w:val="single" w:sz="4" w:space="0" w:color="000000"/>
            </w:tcBorders>
            <w:vAlign w:val="center"/>
          </w:tcPr>
          <w:p w14:paraId="09928D0C" w14:textId="19D84D3C" w:rsidR="00AB2415" w:rsidRDefault="00AB2415" w:rsidP="00AB2415">
            <w:pPr>
              <w:jc w:val="left"/>
              <w:rPr>
                <w:rFonts w:ascii="宋体" w:hAnsi="宋体" w:cs="宋体"/>
                <w:color w:val="000000"/>
                <w:szCs w:val="21"/>
              </w:rPr>
            </w:pPr>
            <w:r>
              <w:rPr>
                <w:rFonts w:ascii="宋体" w:hAnsi="宋体" w:cs="宋体" w:hint="eastAsia"/>
                <w:color w:val="000000"/>
                <w:szCs w:val="21"/>
              </w:rPr>
              <w:t>其他交通费用</w:t>
            </w:r>
          </w:p>
        </w:tc>
        <w:tc>
          <w:tcPr>
            <w:tcW w:w="786" w:type="dxa"/>
            <w:tcBorders>
              <w:top w:val="single" w:sz="4" w:space="0" w:color="000000"/>
              <w:left w:val="single" w:sz="4" w:space="0" w:color="000000"/>
              <w:bottom w:val="single" w:sz="4" w:space="0" w:color="000000"/>
              <w:right w:val="single" w:sz="4" w:space="0" w:color="000000"/>
            </w:tcBorders>
            <w:vAlign w:val="center"/>
          </w:tcPr>
          <w:p w14:paraId="5639AA26" w14:textId="5F49DF09" w:rsidR="00AB2415" w:rsidRDefault="00AB2415" w:rsidP="00AB2415">
            <w:pPr>
              <w:jc w:val="right"/>
              <w:rPr>
                <w:rFonts w:ascii="宋体" w:hAnsi="宋体" w:cs="宋体"/>
                <w:color w:val="000000"/>
                <w:szCs w:val="21"/>
              </w:rPr>
            </w:pPr>
            <w:r>
              <w:rPr>
                <w:rFonts w:ascii="宋体" w:hAnsi="宋体" w:cs="宋体" w:hint="eastAsia"/>
                <w:color w:val="000000"/>
                <w:szCs w:val="21"/>
              </w:rPr>
              <w:t>9.98</w:t>
            </w:r>
          </w:p>
        </w:tc>
        <w:tc>
          <w:tcPr>
            <w:tcW w:w="1437" w:type="dxa"/>
            <w:tcBorders>
              <w:top w:val="single" w:sz="4" w:space="0" w:color="000000"/>
              <w:left w:val="single" w:sz="4" w:space="0" w:color="000000"/>
              <w:bottom w:val="single" w:sz="4" w:space="0" w:color="000000"/>
              <w:right w:val="single" w:sz="4" w:space="0" w:color="000000"/>
            </w:tcBorders>
            <w:vAlign w:val="center"/>
          </w:tcPr>
          <w:p w14:paraId="7D4154C2"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E5D9854" w14:textId="0A46DCBE" w:rsidR="00AB2415" w:rsidRDefault="00AB2415" w:rsidP="00AB2415">
            <w:pPr>
              <w:jc w:val="right"/>
              <w:rPr>
                <w:rFonts w:ascii="宋体" w:hAnsi="宋体" w:cs="宋体"/>
                <w:color w:val="000000"/>
                <w:szCs w:val="21"/>
              </w:rPr>
            </w:pPr>
            <w:r>
              <w:rPr>
                <w:rFonts w:ascii="宋体" w:hAnsi="宋体" w:cs="宋体" w:hint="eastAsia"/>
                <w:color w:val="000000"/>
                <w:szCs w:val="21"/>
              </w:rPr>
              <w:t>9.98</w:t>
            </w:r>
          </w:p>
        </w:tc>
        <w:tc>
          <w:tcPr>
            <w:tcW w:w="1155" w:type="dxa"/>
            <w:tcBorders>
              <w:top w:val="single" w:sz="4" w:space="0" w:color="000000"/>
              <w:left w:val="single" w:sz="4" w:space="0" w:color="000000"/>
              <w:bottom w:val="single" w:sz="4" w:space="0" w:color="000000"/>
              <w:right w:val="single" w:sz="4" w:space="0" w:color="000000"/>
            </w:tcBorders>
            <w:vAlign w:val="center"/>
          </w:tcPr>
          <w:p w14:paraId="77A9A01C" w14:textId="77777777" w:rsidR="00AB2415" w:rsidRDefault="00AB2415" w:rsidP="00AB2415">
            <w:pPr>
              <w:jc w:val="right"/>
              <w:rPr>
                <w:rFonts w:ascii="宋体" w:hAnsi="宋体" w:cs="宋体"/>
                <w:color w:val="000000"/>
                <w:szCs w:val="21"/>
              </w:rPr>
            </w:pPr>
          </w:p>
        </w:tc>
      </w:tr>
      <w:tr w:rsidR="00AB2415" w14:paraId="6A82AFE4"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0BF86B5B" w14:textId="64257957" w:rsidR="00AB2415" w:rsidRDefault="00AB2415" w:rsidP="00AB2415">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30299</w:t>
            </w:r>
          </w:p>
        </w:tc>
        <w:tc>
          <w:tcPr>
            <w:tcW w:w="2969" w:type="dxa"/>
            <w:tcBorders>
              <w:top w:val="single" w:sz="4" w:space="0" w:color="000000"/>
              <w:left w:val="single" w:sz="4" w:space="0" w:color="000000"/>
              <w:bottom w:val="single" w:sz="4" w:space="0" w:color="000000"/>
              <w:right w:val="single" w:sz="4" w:space="0" w:color="000000"/>
            </w:tcBorders>
            <w:vAlign w:val="center"/>
          </w:tcPr>
          <w:p w14:paraId="543B2713" w14:textId="17BBECDA" w:rsidR="00AB2415" w:rsidRDefault="00AB2415" w:rsidP="00AB2415">
            <w:pPr>
              <w:jc w:val="left"/>
              <w:rPr>
                <w:rFonts w:ascii="宋体" w:hAnsi="宋体" w:cs="宋体"/>
                <w:color w:val="000000"/>
                <w:szCs w:val="21"/>
              </w:rPr>
            </w:pPr>
            <w:r>
              <w:rPr>
                <w:rFonts w:ascii="宋体" w:hAnsi="宋体" w:cs="宋体" w:hint="eastAsia"/>
                <w:color w:val="000000"/>
                <w:szCs w:val="21"/>
              </w:rPr>
              <w:t>其他商品和服务支出</w:t>
            </w:r>
          </w:p>
        </w:tc>
        <w:tc>
          <w:tcPr>
            <w:tcW w:w="786" w:type="dxa"/>
            <w:tcBorders>
              <w:top w:val="single" w:sz="4" w:space="0" w:color="000000"/>
              <w:left w:val="single" w:sz="4" w:space="0" w:color="000000"/>
              <w:bottom w:val="single" w:sz="4" w:space="0" w:color="000000"/>
              <w:right w:val="single" w:sz="4" w:space="0" w:color="000000"/>
            </w:tcBorders>
            <w:vAlign w:val="center"/>
          </w:tcPr>
          <w:p w14:paraId="7C56D366" w14:textId="400E38C9" w:rsidR="00AB2415" w:rsidRDefault="00AB2415" w:rsidP="00AB2415">
            <w:pPr>
              <w:jc w:val="right"/>
              <w:rPr>
                <w:rFonts w:ascii="宋体" w:hAnsi="宋体" w:cs="宋体"/>
                <w:color w:val="000000"/>
                <w:szCs w:val="21"/>
              </w:rPr>
            </w:pPr>
            <w:r>
              <w:rPr>
                <w:rFonts w:ascii="宋体" w:hAnsi="宋体" w:cs="宋体" w:hint="eastAsia"/>
                <w:color w:val="000000"/>
                <w:szCs w:val="21"/>
              </w:rPr>
              <w:t>0.45</w:t>
            </w:r>
          </w:p>
        </w:tc>
        <w:tc>
          <w:tcPr>
            <w:tcW w:w="1437" w:type="dxa"/>
            <w:tcBorders>
              <w:top w:val="single" w:sz="4" w:space="0" w:color="000000"/>
              <w:left w:val="single" w:sz="4" w:space="0" w:color="000000"/>
              <w:bottom w:val="single" w:sz="4" w:space="0" w:color="000000"/>
              <w:right w:val="single" w:sz="4" w:space="0" w:color="000000"/>
            </w:tcBorders>
            <w:vAlign w:val="center"/>
          </w:tcPr>
          <w:p w14:paraId="29F8E58B" w14:textId="77777777" w:rsidR="00AB2415" w:rsidRDefault="00AB2415" w:rsidP="00AB2415">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C8AD824" w14:textId="5B8F1A72" w:rsidR="00AB2415" w:rsidRDefault="00AB2415" w:rsidP="00AB2415">
            <w:pPr>
              <w:jc w:val="right"/>
              <w:rPr>
                <w:rFonts w:ascii="宋体" w:hAnsi="宋体" w:cs="宋体"/>
                <w:color w:val="000000"/>
                <w:szCs w:val="21"/>
              </w:rPr>
            </w:pPr>
            <w:r>
              <w:rPr>
                <w:rFonts w:ascii="宋体" w:hAnsi="宋体" w:cs="宋体" w:hint="eastAsia"/>
                <w:color w:val="000000"/>
                <w:szCs w:val="21"/>
              </w:rPr>
              <w:t>0.45</w:t>
            </w:r>
          </w:p>
        </w:tc>
        <w:tc>
          <w:tcPr>
            <w:tcW w:w="1155" w:type="dxa"/>
            <w:tcBorders>
              <w:top w:val="single" w:sz="4" w:space="0" w:color="000000"/>
              <w:left w:val="single" w:sz="4" w:space="0" w:color="000000"/>
              <w:bottom w:val="single" w:sz="4" w:space="0" w:color="000000"/>
              <w:right w:val="single" w:sz="4" w:space="0" w:color="000000"/>
            </w:tcBorders>
            <w:vAlign w:val="center"/>
          </w:tcPr>
          <w:p w14:paraId="0592C455" w14:textId="77777777" w:rsidR="00AB2415" w:rsidRDefault="00AB2415" w:rsidP="00AB2415">
            <w:pPr>
              <w:jc w:val="right"/>
              <w:rPr>
                <w:rFonts w:ascii="宋体" w:hAnsi="宋体" w:cs="宋体"/>
                <w:color w:val="000000"/>
                <w:szCs w:val="21"/>
              </w:rPr>
            </w:pPr>
          </w:p>
        </w:tc>
      </w:tr>
      <w:tr w:rsidR="00AB2415" w14:paraId="4F4DC407"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32A2B4D1" w14:textId="3B6E7AF0" w:rsidR="00AB2415" w:rsidRDefault="00AB2415" w:rsidP="00AB2415">
            <w:pPr>
              <w:widowControl/>
              <w:jc w:val="left"/>
              <w:textAlignment w:val="center"/>
              <w:rPr>
                <w:rFonts w:ascii="宋体" w:hAnsi="宋体" w:cs="宋体"/>
                <w:color w:val="000000"/>
                <w:kern w:val="0"/>
                <w:szCs w:val="21"/>
              </w:rPr>
            </w:pPr>
            <w:r>
              <w:rPr>
                <w:rFonts w:ascii="宋体" w:hAnsi="宋体" w:cs="宋体" w:hint="eastAsia"/>
                <w:color w:val="000000"/>
                <w:kern w:val="0"/>
                <w:szCs w:val="21"/>
              </w:rPr>
              <w:t>303</w:t>
            </w:r>
          </w:p>
        </w:tc>
        <w:tc>
          <w:tcPr>
            <w:tcW w:w="2969" w:type="dxa"/>
            <w:tcBorders>
              <w:top w:val="single" w:sz="4" w:space="0" w:color="000000"/>
              <w:left w:val="single" w:sz="4" w:space="0" w:color="000000"/>
              <w:bottom w:val="single" w:sz="4" w:space="0" w:color="000000"/>
              <w:right w:val="single" w:sz="4" w:space="0" w:color="000000"/>
            </w:tcBorders>
            <w:vAlign w:val="center"/>
          </w:tcPr>
          <w:p w14:paraId="26FF7A7D" w14:textId="366C38E3" w:rsidR="00AB2415" w:rsidRDefault="00AB2415" w:rsidP="00AB2415">
            <w:pPr>
              <w:jc w:val="left"/>
              <w:rPr>
                <w:rFonts w:ascii="宋体" w:hAnsi="宋体" w:cs="宋体"/>
                <w:color w:val="000000"/>
                <w:szCs w:val="21"/>
              </w:rPr>
            </w:pPr>
            <w:r>
              <w:rPr>
                <w:rFonts w:ascii="宋体" w:hAnsi="宋体" w:cs="宋体" w:hint="eastAsia"/>
                <w:color w:val="000000"/>
                <w:szCs w:val="21"/>
              </w:rPr>
              <w:t>对个人和家庭的补助</w:t>
            </w:r>
          </w:p>
        </w:tc>
        <w:tc>
          <w:tcPr>
            <w:tcW w:w="786" w:type="dxa"/>
            <w:tcBorders>
              <w:top w:val="single" w:sz="4" w:space="0" w:color="000000"/>
              <w:left w:val="single" w:sz="4" w:space="0" w:color="000000"/>
              <w:bottom w:val="single" w:sz="4" w:space="0" w:color="000000"/>
              <w:right w:val="single" w:sz="4" w:space="0" w:color="000000"/>
            </w:tcBorders>
            <w:vAlign w:val="center"/>
          </w:tcPr>
          <w:p w14:paraId="320AC89B" w14:textId="1A3ADA47" w:rsidR="00AB2415" w:rsidRDefault="00AB2415" w:rsidP="00AB2415">
            <w:pPr>
              <w:jc w:val="right"/>
              <w:rPr>
                <w:rFonts w:ascii="宋体" w:hAnsi="宋体" w:cs="宋体"/>
                <w:color w:val="000000"/>
                <w:szCs w:val="21"/>
              </w:rPr>
            </w:pPr>
            <w:r>
              <w:rPr>
                <w:rFonts w:ascii="宋体" w:hAnsi="宋体" w:cs="宋体" w:hint="eastAsia"/>
                <w:color w:val="000000"/>
                <w:szCs w:val="21"/>
              </w:rPr>
              <w:t>26.16</w:t>
            </w:r>
          </w:p>
        </w:tc>
        <w:tc>
          <w:tcPr>
            <w:tcW w:w="1437" w:type="dxa"/>
            <w:tcBorders>
              <w:top w:val="single" w:sz="4" w:space="0" w:color="000000"/>
              <w:left w:val="single" w:sz="4" w:space="0" w:color="000000"/>
              <w:bottom w:val="single" w:sz="4" w:space="0" w:color="000000"/>
              <w:right w:val="single" w:sz="4" w:space="0" w:color="000000"/>
            </w:tcBorders>
            <w:vAlign w:val="center"/>
          </w:tcPr>
          <w:p w14:paraId="62BEA8D0" w14:textId="6854E15D" w:rsidR="00AB2415" w:rsidRDefault="00AB2415" w:rsidP="00AB2415">
            <w:pPr>
              <w:jc w:val="right"/>
              <w:rPr>
                <w:rFonts w:ascii="宋体" w:hAnsi="宋体" w:cs="宋体"/>
                <w:color w:val="000000"/>
                <w:szCs w:val="21"/>
              </w:rPr>
            </w:pPr>
            <w:r>
              <w:rPr>
                <w:rFonts w:ascii="宋体" w:hAnsi="宋体" w:cs="宋体" w:hint="eastAsia"/>
                <w:color w:val="000000"/>
                <w:szCs w:val="21"/>
              </w:rPr>
              <w:t>26.16</w:t>
            </w:r>
          </w:p>
        </w:tc>
        <w:tc>
          <w:tcPr>
            <w:tcW w:w="1363" w:type="dxa"/>
            <w:tcBorders>
              <w:top w:val="single" w:sz="4" w:space="0" w:color="000000"/>
              <w:left w:val="single" w:sz="4" w:space="0" w:color="000000"/>
              <w:bottom w:val="single" w:sz="4" w:space="0" w:color="000000"/>
              <w:right w:val="single" w:sz="4" w:space="0" w:color="000000"/>
            </w:tcBorders>
            <w:vAlign w:val="center"/>
          </w:tcPr>
          <w:p w14:paraId="475F30D8"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29E19CEC" w14:textId="77777777" w:rsidR="00AB2415" w:rsidRDefault="00AB2415" w:rsidP="00AB2415">
            <w:pPr>
              <w:jc w:val="right"/>
              <w:rPr>
                <w:rFonts w:ascii="宋体" w:hAnsi="宋体" w:cs="宋体"/>
                <w:color w:val="000000"/>
                <w:szCs w:val="21"/>
              </w:rPr>
            </w:pPr>
          </w:p>
        </w:tc>
      </w:tr>
      <w:tr w:rsidR="00AB2415" w14:paraId="1376588B"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37156799" w14:textId="4F2CE109" w:rsidR="00AB2415" w:rsidRDefault="00AB2415" w:rsidP="00AB2415">
            <w:pPr>
              <w:widowControl/>
              <w:jc w:val="left"/>
              <w:textAlignment w:val="center"/>
              <w:rPr>
                <w:rFonts w:ascii="宋体" w:hAnsi="宋体" w:cs="宋体"/>
                <w:color w:val="000000"/>
                <w:kern w:val="0"/>
                <w:szCs w:val="21"/>
              </w:rPr>
            </w:pPr>
            <w:r>
              <w:rPr>
                <w:rFonts w:ascii="宋体" w:hAnsi="宋体" w:cs="宋体" w:hint="eastAsia"/>
                <w:color w:val="000000"/>
                <w:kern w:val="0"/>
                <w:szCs w:val="21"/>
              </w:rPr>
              <w:t>30304</w:t>
            </w:r>
          </w:p>
        </w:tc>
        <w:tc>
          <w:tcPr>
            <w:tcW w:w="2969" w:type="dxa"/>
            <w:tcBorders>
              <w:top w:val="single" w:sz="4" w:space="0" w:color="000000"/>
              <w:left w:val="single" w:sz="4" w:space="0" w:color="000000"/>
              <w:bottom w:val="single" w:sz="4" w:space="0" w:color="000000"/>
              <w:right w:val="single" w:sz="4" w:space="0" w:color="000000"/>
            </w:tcBorders>
            <w:vAlign w:val="center"/>
          </w:tcPr>
          <w:p w14:paraId="4B3439FD" w14:textId="05ED4267" w:rsidR="00AB2415" w:rsidRDefault="00AB2415" w:rsidP="00AB2415">
            <w:pPr>
              <w:jc w:val="left"/>
              <w:rPr>
                <w:rFonts w:ascii="宋体" w:hAnsi="宋体" w:cs="宋体"/>
                <w:color w:val="000000"/>
                <w:szCs w:val="21"/>
              </w:rPr>
            </w:pPr>
            <w:r>
              <w:rPr>
                <w:rFonts w:ascii="宋体" w:hAnsi="宋体" w:cs="宋体" w:hint="eastAsia"/>
                <w:color w:val="000000"/>
                <w:szCs w:val="21"/>
              </w:rPr>
              <w:t>抚恤金</w:t>
            </w:r>
          </w:p>
        </w:tc>
        <w:tc>
          <w:tcPr>
            <w:tcW w:w="786" w:type="dxa"/>
            <w:tcBorders>
              <w:top w:val="single" w:sz="4" w:space="0" w:color="000000"/>
              <w:left w:val="single" w:sz="4" w:space="0" w:color="000000"/>
              <w:bottom w:val="single" w:sz="4" w:space="0" w:color="000000"/>
              <w:right w:val="single" w:sz="4" w:space="0" w:color="000000"/>
            </w:tcBorders>
            <w:vAlign w:val="center"/>
          </w:tcPr>
          <w:p w14:paraId="2DA17DD9" w14:textId="243E0AED" w:rsidR="00AB2415" w:rsidRDefault="00AB2415" w:rsidP="00AB2415">
            <w:pPr>
              <w:jc w:val="right"/>
              <w:rPr>
                <w:rFonts w:ascii="宋体" w:hAnsi="宋体" w:cs="宋体"/>
                <w:color w:val="000000"/>
                <w:szCs w:val="21"/>
              </w:rPr>
            </w:pPr>
            <w:r>
              <w:rPr>
                <w:rFonts w:ascii="宋体" w:hAnsi="宋体" w:cs="宋体" w:hint="eastAsia"/>
                <w:color w:val="000000"/>
                <w:szCs w:val="21"/>
              </w:rPr>
              <w:t>20.78</w:t>
            </w:r>
          </w:p>
        </w:tc>
        <w:tc>
          <w:tcPr>
            <w:tcW w:w="1437" w:type="dxa"/>
            <w:tcBorders>
              <w:top w:val="single" w:sz="4" w:space="0" w:color="000000"/>
              <w:left w:val="single" w:sz="4" w:space="0" w:color="000000"/>
              <w:bottom w:val="single" w:sz="4" w:space="0" w:color="000000"/>
              <w:right w:val="single" w:sz="4" w:space="0" w:color="000000"/>
            </w:tcBorders>
            <w:vAlign w:val="center"/>
          </w:tcPr>
          <w:p w14:paraId="2765A6A1" w14:textId="1B56984F" w:rsidR="00AB2415" w:rsidRDefault="00AB2415" w:rsidP="00AB2415">
            <w:pPr>
              <w:jc w:val="right"/>
              <w:rPr>
                <w:rFonts w:ascii="宋体" w:hAnsi="宋体" w:cs="宋体"/>
                <w:color w:val="000000"/>
                <w:szCs w:val="21"/>
              </w:rPr>
            </w:pPr>
            <w:r>
              <w:rPr>
                <w:rFonts w:ascii="宋体" w:hAnsi="宋体" w:cs="宋体" w:hint="eastAsia"/>
                <w:color w:val="000000"/>
                <w:szCs w:val="21"/>
              </w:rPr>
              <w:t>20.78</w:t>
            </w:r>
          </w:p>
        </w:tc>
        <w:tc>
          <w:tcPr>
            <w:tcW w:w="1363" w:type="dxa"/>
            <w:tcBorders>
              <w:top w:val="single" w:sz="4" w:space="0" w:color="000000"/>
              <w:left w:val="single" w:sz="4" w:space="0" w:color="000000"/>
              <w:bottom w:val="single" w:sz="4" w:space="0" w:color="000000"/>
              <w:right w:val="single" w:sz="4" w:space="0" w:color="000000"/>
            </w:tcBorders>
            <w:vAlign w:val="center"/>
          </w:tcPr>
          <w:p w14:paraId="01B63C31"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72FE523" w14:textId="77777777" w:rsidR="00AB2415" w:rsidRDefault="00AB2415" w:rsidP="00AB2415">
            <w:pPr>
              <w:jc w:val="right"/>
              <w:rPr>
                <w:rFonts w:ascii="宋体" w:hAnsi="宋体" w:cs="宋体"/>
                <w:color w:val="000000"/>
                <w:szCs w:val="21"/>
              </w:rPr>
            </w:pPr>
          </w:p>
        </w:tc>
      </w:tr>
      <w:tr w:rsidR="00AB2415" w14:paraId="62D2CC73" w14:textId="77777777" w:rsidTr="00735816">
        <w:trPr>
          <w:trHeight w:val="340"/>
        </w:trPr>
        <w:tc>
          <w:tcPr>
            <w:tcW w:w="1157" w:type="dxa"/>
            <w:tcBorders>
              <w:top w:val="single" w:sz="4" w:space="0" w:color="000000"/>
              <w:left w:val="single" w:sz="4" w:space="0" w:color="000000"/>
              <w:bottom w:val="single" w:sz="4" w:space="0" w:color="000000"/>
              <w:right w:val="single" w:sz="4" w:space="0" w:color="000000"/>
            </w:tcBorders>
            <w:vAlign w:val="center"/>
          </w:tcPr>
          <w:p w14:paraId="4000CAC0" w14:textId="6EFCFF41" w:rsidR="00AB2415" w:rsidRDefault="00AB2415" w:rsidP="00AB2415">
            <w:pPr>
              <w:widowControl/>
              <w:jc w:val="left"/>
              <w:textAlignment w:val="center"/>
              <w:rPr>
                <w:rFonts w:ascii="宋体" w:hAnsi="宋体" w:cs="宋体"/>
                <w:color w:val="000000"/>
                <w:kern w:val="0"/>
                <w:szCs w:val="21"/>
              </w:rPr>
            </w:pPr>
            <w:r>
              <w:rPr>
                <w:rFonts w:ascii="宋体" w:hAnsi="宋体" w:cs="宋体" w:hint="eastAsia"/>
                <w:color w:val="000000"/>
                <w:kern w:val="0"/>
                <w:szCs w:val="21"/>
              </w:rPr>
              <w:t>30305</w:t>
            </w:r>
          </w:p>
        </w:tc>
        <w:tc>
          <w:tcPr>
            <w:tcW w:w="2969" w:type="dxa"/>
            <w:tcBorders>
              <w:top w:val="single" w:sz="4" w:space="0" w:color="000000"/>
              <w:left w:val="single" w:sz="4" w:space="0" w:color="000000"/>
              <w:bottom w:val="single" w:sz="4" w:space="0" w:color="000000"/>
              <w:right w:val="single" w:sz="4" w:space="0" w:color="000000"/>
            </w:tcBorders>
            <w:vAlign w:val="center"/>
          </w:tcPr>
          <w:p w14:paraId="796EF440" w14:textId="6AC3590D" w:rsidR="00AB2415" w:rsidRDefault="00AB2415" w:rsidP="00AB2415">
            <w:pPr>
              <w:jc w:val="left"/>
              <w:rPr>
                <w:rFonts w:ascii="宋体" w:hAnsi="宋体" w:cs="宋体"/>
                <w:color w:val="000000"/>
                <w:szCs w:val="21"/>
              </w:rPr>
            </w:pPr>
            <w:r>
              <w:rPr>
                <w:rFonts w:ascii="宋体" w:hAnsi="宋体" w:cs="宋体" w:hint="eastAsia"/>
                <w:color w:val="000000"/>
                <w:szCs w:val="21"/>
              </w:rPr>
              <w:t>生活补助</w:t>
            </w:r>
          </w:p>
        </w:tc>
        <w:tc>
          <w:tcPr>
            <w:tcW w:w="786" w:type="dxa"/>
            <w:tcBorders>
              <w:top w:val="single" w:sz="4" w:space="0" w:color="000000"/>
              <w:left w:val="single" w:sz="4" w:space="0" w:color="000000"/>
              <w:bottom w:val="single" w:sz="4" w:space="0" w:color="000000"/>
              <w:right w:val="single" w:sz="4" w:space="0" w:color="000000"/>
            </w:tcBorders>
            <w:vAlign w:val="center"/>
          </w:tcPr>
          <w:p w14:paraId="309D268C" w14:textId="5AA9CFBF" w:rsidR="00AB2415" w:rsidRDefault="00AB2415" w:rsidP="00AB2415">
            <w:pPr>
              <w:jc w:val="right"/>
              <w:rPr>
                <w:rFonts w:ascii="宋体" w:hAnsi="宋体" w:cs="宋体"/>
                <w:color w:val="000000"/>
                <w:szCs w:val="21"/>
              </w:rPr>
            </w:pPr>
            <w:r>
              <w:rPr>
                <w:rFonts w:ascii="宋体" w:hAnsi="宋体" w:cs="宋体" w:hint="eastAsia"/>
                <w:color w:val="000000"/>
                <w:szCs w:val="21"/>
              </w:rPr>
              <w:t>5.38</w:t>
            </w:r>
          </w:p>
        </w:tc>
        <w:tc>
          <w:tcPr>
            <w:tcW w:w="1437" w:type="dxa"/>
            <w:tcBorders>
              <w:top w:val="single" w:sz="4" w:space="0" w:color="000000"/>
              <w:left w:val="single" w:sz="4" w:space="0" w:color="000000"/>
              <w:bottom w:val="single" w:sz="4" w:space="0" w:color="000000"/>
              <w:right w:val="single" w:sz="4" w:space="0" w:color="000000"/>
            </w:tcBorders>
            <w:vAlign w:val="center"/>
          </w:tcPr>
          <w:p w14:paraId="17DCA6E6" w14:textId="641DDB46" w:rsidR="00AB2415" w:rsidRDefault="00AB2415" w:rsidP="00AB2415">
            <w:pPr>
              <w:jc w:val="right"/>
              <w:rPr>
                <w:rFonts w:ascii="宋体" w:hAnsi="宋体" w:cs="宋体"/>
                <w:color w:val="000000"/>
                <w:szCs w:val="21"/>
              </w:rPr>
            </w:pPr>
            <w:r>
              <w:rPr>
                <w:rFonts w:ascii="宋体" w:hAnsi="宋体" w:cs="宋体" w:hint="eastAsia"/>
                <w:color w:val="000000"/>
                <w:szCs w:val="21"/>
              </w:rPr>
              <w:t>5.38</w:t>
            </w:r>
          </w:p>
        </w:tc>
        <w:tc>
          <w:tcPr>
            <w:tcW w:w="1363" w:type="dxa"/>
            <w:tcBorders>
              <w:top w:val="single" w:sz="4" w:space="0" w:color="000000"/>
              <w:left w:val="single" w:sz="4" w:space="0" w:color="000000"/>
              <w:bottom w:val="single" w:sz="4" w:space="0" w:color="000000"/>
              <w:right w:val="single" w:sz="4" w:space="0" w:color="000000"/>
            </w:tcBorders>
            <w:vAlign w:val="center"/>
          </w:tcPr>
          <w:p w14:paraId="06FB7776" w14:textId="77777777" w:rsidR="00AB2415" w:rsidRDefault="00AB2415" w:rsidP="00AB241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78229C4A" w14:textId="77777777" w:rsidR="00AB2415" w:rsidRDefault="00AB2415" w:rsidP="00AB2415">
            <w:pPr>
              <w:jc w:val="right"/>
              <w:rPr>
                <w:rFonts w:ascii="宋体" w:hAnsi="宋体" w:cs="宋体"/>
                <w:color w:val="000000"/>
                <w:szCs w:val="21"/>
              </w:rPr>
            </w:pPr>
          </w:p>
        </w:tc>
      </w:tr>
    </w:tbl>
    <w:p w14:paraId="75662684" w14:textId="18A56382" w:rsidR="001D6FC7" w:rsidRDefault="001853E0">
      <w:pPr>
        <w:widowControl/>
        <w:spacing w:beforeLines="50" w:before="157"/>
        <w:jc w:val="left"/>
        <w:rPr>
          <w:color w:val="000000"/>
        </w:rPr>
      </w:pPr>
      <w:r>
        <w:rPr>
          <w:rFonts w:ascii="宋体" w:hAnsi="宋体" w:cs="宋体" w:hint="eastAsia"/>
          <w:color w:val="000000"/>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14:paraId="6AE09E52" w14:textId="77777777" w:rsidR="001D6FC7" w:rsidRDefault="001D6FC7">
      <w:pPr>
        <w:widowControl/>
        <w:jc w:val="left"/>
        <w:rPr>
          <w:rFonts w:ascii="宋体" w:hAnsi="宋体" w:cs="宋体"/>
          <w:color w:val="000000"/>
          <w:kern w:val="0"/>
          <w:szCs w:val="21"/>
        </w:rPr>
      </w:pPr>
    </w:p>
    <w:p w14:paraId="4626A01B" w14:textId="77777777" w:rsidR="001D6FC7" w:rsidRDefault="001D6FC7">
      <w:pPr>
        <w:widowControl/>
        <w:jc w:val="left"/>
        <w:rPr>
          <w:rFonts w:ascii="宋体" w:hAnsi="宋体" w:cs="宋体"/>
          <w:color w:val="000000"/>
          <w:kern w:val="0"/>
          <w:szCs w:val="21"/>
        </w:rPr>
      </w:pPr>
    </w:p>
    <w:bookmarkStart w:id="3" w:name="_MON_1725192530"/>
    <w:bookmarkEnd w:id="3"/>
    <w:p w14:paraId="52D91070" w14:textId="7900C98D" w:rsidR="001D6FC7" w:rsidRDefault="00DE10DC">
      <w:pPr>
        <w:widowControl/>
        <w:jc w:val="left"/>
        <w:rPr>
          <w:rFonts w:ascii="宋体" w:hAnsi="宋体" w:cs="宋体"/>
          <w:color w:val="000000"/>
          <w:kern w:val="0"/>
          <w:szCs w:val="21"/>
        </w:rPr>
      </w:pPr>
      <w:r>
        <w:rPr>
          <w:rFonts w:ascii="宋体" w:hAnsi="宋体" w:cs="宋体" w:hint="eastAsia"/>
          <w:color w:val="000000"/>
          <w:kern w:val="0"/>
          <w:szCs w:val="21"/>
        </w:rPr>
        <w:object w:dxaOrig="9100" w:dyaOrig="7537" w14:anchorId="7E5AF92D">
          <v:shape id="_x0000_i1026" type="#_x0000_t75" style="width:455.45pt;height:376.85pt" o:ole="">
            <v:imagedata r:id="rId18" o:title=""/>
          </v:shape>
          <o:OLEObject Type="Embed" ProgID="Excel.Sheet.12" ShapeID="_x0000_i1026" DrawAspect="Content" ObjectID="_1725862484" r:id="rId19"/>
        </w:object>
      </w:r>
    </w:p>
    <w:p w14:paraId="6C58705A" w14:textId="77777777" w:rsidR="001D6FC7" w:rsidRDefault="001D6FC7">
      <w:pPr>
        <w:widowControl/>
        <w:jc w:val="left"/>
        <w:rPr>
          <w:rFonts w:ascii="宋体" w:hAnsi="宋体" w:cs="宋体"/>
          <w:color w:val="000000"/>
          <w:kern w:val="0"/>
          <w:szCs w:val="21"/>
        </w:rPr>
      </w:pPr>
    </w:p>
    <w:p w14:paraId="17DB1A78" w14:textId="77777777" w:rsidR="001D6FC7" w:rsidRDefault="001D6FC7">
      <w:pPr>
        <w:widowControl/>
        <w:jc w:val="left"/>
        <w:rPr>
          <w:rFonts w:ascii="宋体" w:hAnsi="宋体" w:cs="宋体"/>
          <w:color w:val="000000"/>
          <w:kern w:val="0"/>
          <w:szCs w:val="21"/>
        </w:rPr>
      </w:pPr>
    </w:p>
    <w:p w14:paraId="4B93251E" w14:textId="77777777" w:rsidR="001D6FC7" w:rsidRDefault="001D6FC7">
      <w:pPr>
        <w:widowControl/>
        <w:jc w:val="left"/>
        <w:rPr>
          <w:rFonts w:ascii="宋体" w:hAnsi="宋体" w:cs="宋体"/>
          <w:color w:val="000000"/>
          <w:kern w:val="0"/>
          <w:szCs w:val="21"/>
        </w:rPr>
      </w:pPr>
    </w:p>
    <w:p w14:paraId="6703BA3A" w14:textId="77777777" w:rsidR="001D6FC7" w:rsidRDefault="001D6FC7">
      <w:pPr>
        <w:widowControl/>
        <w:jc w:val="left"/>
        <w:rPr>
          <w:rFonts w:ascii="宋体" w:hAnsi="宋体" w:cs="宋体"/>
          <w:color w:val="000000"/>
          <w:kern w:val="0"/>
          <w:szCs w:val="21"/>
        </w:rPr>
      </w:pPr>
    </w:p>
    <w:p w14:paraId="150C241B" w14:textId="77777777" w:rsidR="001D6FC7" w:rsidRDefault="001D6FC7">
      <w:pPr>
        <w:widowControl/>
        <w:jc w:val="left"/>
        <w:rPr>
          <w:rFonts w:ascii="宋体" w:hAnsi="宋体" w:cs="宋体"/>
          <w:color w:val="000000"/>
          <w:kern w:val="0"/>
          <w:szCs w:val="21"/>
        </w:rPr>
      </w:pPr>
    </w:p>
    <w:p w14:paraId="0DD1DBE8" w14:textId="77777777" w:rsidR="001D6FC7" w:rsidRDefault="001D6FC7">
      <w:pPr>
        <w:widowControl/>
        <w:jc w:val="left"/>
        <w:rPr>
          <w:rFonts w:ascii="宋体" w:hAnsi="宋体" w:cs="宋体"/>
          <w:color w:val="000000"/>
          <w:kern w:val="0"/>
          <w:szCs w:val="21"/>
        </w:rPr>
      </w:pPr>
    </w:p>
    <w:p w14:paraId="46EDFA52" w14:textId="77777777" w:rsidR="001D6FC7" w:rsidRDefault="001D6FC7">
      <w:pPr>
        <w:widowControl/>
        <w:jc w:val="left"/>
        <w:rPr>
          <w:rFonts w:ascii="宋体" w:hAnsi="宋体" w:cs="宋体"/>
          <w:color w:val="000000"/>
          <w:kern w:val="0"/>
          <w:szCs w:val="21"/>
        </w:rPr>
      </w:pPr>
    </w:p>
    <w:p w14:paraId="32A8E79E" w14:textId="77777777" w:rsidR="001D6FC7" w:rsidRDefault="001D6FC7">
      <w:pPr>
        <w:jc w:val="center"/>
        <w:rPr>
          <w:rFonts w:ascii="宋体" w:hAnsi="宋体" w:cs="宋体"/>
          <w:b/>
          <w:bCs/>
          <w:sz w:val="32"/>
          <w:szCs w:val="32"/>
        </w:rPr>
      </w:pPr>
    </w:p>
    <w:p w14:paraId="14CA6B59" w14:textId="77777777" w:rsidR="001D6FC7" w:rsidRDefault="001853E0">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p>
    <w:bookmarkStart w:id="4" w:name="_MON_1725192686"/>
    <w:bookmarkEnd w:id="4"/>
    <w:p w14:paraId="3484EBBB" w14:textId="3E1A0994" w:rsidR="001D6FC7" w:rsidRDefault="005038B8">
      <w:pPr>
        <w:rPr>
          <w:rFonts w:ascii="宋体" w:hAnsi="宋体" w:cs="宋体"/>
          <w:szCs w:val="21"/>
        </w:rPr>
      </w:pPr>
      <w:r>
        <w:rPr>
          <w:rFonts w:ascii="宋体" w:hAnsi="宋体" w:cs="宋体" w:hint="eastAsia"/>
          <w:szCs w:val="21"/>
        </w:rPr>
        <w:object w:dxaOrig="8270" w:dyaOrig="12521" w14:anchorId="03161CA0">
          <v:shape id="_x0000_i1027" type="#_x0000_t75" style="width:412.65pt;height:626.05pt" o:ole="">
            <v:imagedata r:id="rId20" o:title=""/>
          </v:shape>
          <o:OLEObject Type="Embed" ProgID="Excel.Sheet.12" ShapeID="_x0000_i1027" DrawAspect="Content" ObjectID="_1725862485" r:id="rId21"/>
        </w:object>
      </w:r>
    </w:p>
    <w:p w14:paraId="6A5439D3" w14:textId="77777777" w:rsidR="001D6FC7" w:rsidRDefault="001D6FC7">
      <w:pPr>
        <w:rPr>
          <w:rFonts w:ascii="宋体" w:hAnsi="宋体" w:cs="宋体"/>
          <w:szCs w:val="21"/>
        </w:rPr>
      </w:pPr>
    </w:p>
    <w:bookmarkStart w:id="5" w:name="_MON_1725192743"/>
    <w:bookmarkEnd w:id="5"/>
    <w:p w14:paraId="3C3B4C23" w14:textId="31B0DB05" w:rsidR="001D6FC7" w:rsidRDefault="003B3BE5">
      <w:pPr>
        <w:rPr>
          <w:rFonts w:ascii="宋体" w:hAnsi="宋体" w:cs="宋体"/>
          <w:szCs w:val="21"/>
        </w:rPr>
      </w:pPr>
      <w:r>
        <w:rPr>
          <w:rFonts w:ascii="宋体" w:hAnsi="宋体" w:cs="宋体" w:hint="eastAsia"/>
          <w:szCs w:val="21"/>
        </w:rPr>
        <w:object w:dxaOrig="8226" w:dyaOrig="12521" w14:anchorId="0254E18C">
          <v:shape id="_x0000_i1028" type="#_x0000_t75" style="width:410.9pt;height:626.05pt" o:ole="">
            <v:imagedata r:id="rId22" o:title=""/>
          </v:shape>
          <o:OLEObject Type="Embed" ProgID="Excel.Sheet.12" ShapeID="_x0000_i1028" DrawAspect="Content" ObjectID="_1725862486" r:id="rId23"/>
        </w:object>
      </w:r>
    </w:p>
    <w:p w14:paraId="49E4B78D" w14:textId="77777777" w:rsidR="001D6FC7" w:rsidRDefault="001D6FC7">
      <w:pPr>
        <w:rPr>
          <w:rFonts w:ascii="宋体" w:hAnsi="宋体" w:cs="宋体"/>
          <w:szCs w:val="21"/>
        </w:rPr>
      </w:pPr>
    </w:p>
    <w:p w14:paraId="66627815" w14:textId="77777777" w:rsidR="001D6FC7" w:rsidRPr="00560514" w:rsidRDefault="001D6FC7">
      <w:pPr>
        <w:spacing w:line="560" w:lineRule="exact"/>
        <w:jc w:val="left"/>
        <w:rPr>
          <w:rFonts w:ascii="方正小标宋_GBK" w:eastAsia="方正小标宋_GBK" w:hAnsi="方正小标宋_GBK" w:cs="方正小标宋简体"/>
          <w:color w:val="000000"/>
          <w:kern w:val="0"/>
          <w:sz w:val="44"/>
          <w:szCs w:val="44"/>
        </w:rPr>
        <w:sectPr w:rsidR="001D6FC7" w:rsidRPr="00560514" w:rsidSect="003C5612">
          <w:pgSz w:w="11906" w:h="16838"/>
          <w:pgMar w:top="1871" w:right="1474" w:bottom="1361" w:left="1644" w:header="851" w:footer="992" w:gutter="0"/>
          <w:pgNumType w:fmt="numberInDash"/>
          <w:cols w:space="720"/>
          <w:docGrid w:type="lines" w:linePitch="315"/>
        </w:sectPr>
      </w:pPr>
    </w:p>
    <w:p w14:paraId="6AA5B1FE" w14:textId="0E544AA5" w:rsidR="001D6FC7" w:rsidRPr="00560514" w:rsidRDefault="001853E0" w:rsidP="00EF0AA6">
      <w:pPr>
        <w:spacing w:line="560" w:lineRule="exact"/>
        <w:jc w:val="center"/>
        <w:rPr>
          <w:rFonts w:ascii="方正小标宋_GBK" w:eastAsia="方正小标宋_GBK" w:hAnsi="方正小标宋_GBK" w:cs="方正小标宋简体"/>
          <w:color w:val="000000"/>
          <w:kern w:val="0"/>
          <w:sz w:val="44"/>
          <w:szCs w:val="44"/>
        </w:rPr>
      </w:pPr>
      <w:r w:rsidRPr="00560514">
        <w:rPr>
          <w:rFonts w:ascii="方正小标宋_GBK" w:eastAsia="方正小标宋_GBK" w:hAnsi="方正小标宋_GBK" w:cs="方正小标宋简体" w:hint="eastAsia"/>
          <w:color w:val="000000"/>
          <w:kern w:val="0"/>
          <w:sz w:val="44"/>
          <w:szCs w:val="44"/>
        </w:rPr>
        <w:lastRenderedPageBreak/>
        <w:t>第三部分 2021年度部门决算情况说明</w:t>
      </w:r>
    </w:p>
    <w:p w14:paraId="71AA3A7B" w14:textId="4CDB3C09" w:rsidR="001D6FC7" w:rsidRDefault="001D6FC7">
      <w:pPr>
        <w:widowControl/>
        <w:spacing w:line="560" w:lineRule="exact"/>
        <w:rPr>
          <w:rFonts w:ascii="黑体" w:eastAsia="黑体" w:hAnsi="宋体"/>
          <w:color w:val="000000"/>
          <w:kern w:val="0"/>
          <w:sz w:val="44"/>
          <w:szCs w:val="44"/>
        </w:rPr>
      </w:pPr>
    </w:p>
    <w:p w14:paraId="2A927F64" w14:textId="0052F196" w:rsidR="001D6FC7" w:rsidRDefault="001853E0" w:rsidP="00EF0AA6">
      <w:pPr>
        <w:spacing w:line="48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14:paraId="0C3782A7" w14:textId="6EE909C5" w:rsidR="00AB6389" w:rsidRPr="00560514" w:rsidRDefault="00EF0AA6" w:rsidP="00EF0AA6">
      <w:pPr>
        <w:spacing w:line="480" w:lineRule="exact"/>
        <w:ind w:firstLineChars="200" w:firstLine="640"/>
        <w:jc w:val="left"/>
        <w:rPr>
          <w:rFonts w:ascii="仿宋" w:eastAsia="仿宋" w:hAnsi="仿宋" w:cs="仿宋_GB2312"/>
          <w:color w:val="000000" w:themeColor="text1"/>
          <w:kern w:val="0"/>
          <w:sz w:val="32"/>
          <w:szCs w:val="32"/>
        </w:rPr>
      </w:pPr>
      <w:r w:rsidRPr="00175B3E">
        <w:rPr>
          <w:rFonts w:ascii="仿宋_GB2312" w:eastAsia="仿宋_GB2312" w:hAnsi="仿宋_GB2312" w:cs="仿宋_GB2312"/>
          <w:noProof/>
          <w:color w:val="000000"/>
          <w:kern w:val="0"/>
          <w:sz w:val="32"/>
          <w:szCs w:val="32"/>
        </w:rPr>
        <w:drawing>
          <wp:anchor distT="0" distB="0" distL="114300" distR="114300" simplePos="0" relativeHeight="251635712" behindDoc="0" locked="0" layoutInCell="1" allowOverlap="1" wp14:anchorId="5D0940A1" wp14:editId="5E1C6765">
            <wp:simplePos x="0" y="0"/>
            <wp:positionH relativeFrom="column">
              <wp:posOffset>255270</wp:posOffset>
            </wp:positionH>
            <wp:positionV relativeFrom="paragraph">
              <wp:posOffset>935193</wp:posOffset>
            </wp:positionV>
            <wp:extent cx="4892040" cy="2637155"/>
            <wp:effectExtent l="0" t="0" r="3810" b="10795"/>
            <wp:wrapTopAndBottom/>
            <wp:docPr id="5" name="图表 5">
              <a:extLst xmlns:a="http://schemas.openxmlformats.org/drawingml/2006/main">
                <a:ext uri="{FF2B5EF4-FFF2-40B4-BE49-F238E27FC236}">
                  <a16:creationId xmlns:a16="http://schemas.microsoft.com/office/drawing/2014/main" id="{AF82CCA7-8DE1-4C8B-A49B-FBA863290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1853E0" w:rsidRPr="00175B3E">
        <w:rPr>
          <w:rFonts w:ascii="仿宋_GB2312" w:eastAsia="仿宋_GB2312" w:hAnsi="仿宋_GB2312" w:cs="仿宋_GB2312" w:hint="eastAsia"/>
          <w:color w:val="000000"/>
          <w:kern w:val="0"/>
          <w:sz w:val="32"/>
          <w:szCs w:val="32"/>
        </w:rPr>
        <w:t>本年度收入、支出总计均为</w:t>
      </w:r>
      <w:r w:rsidR="005B781A" w:rsidRPr="00175B3E">
        <w:rPr>
          <w:rFonts w:ascii="仿宋_GB2312" w:eastAsia="仿宋_GB2312" w:hAnsi="仿宋_GB2312" w:cs="仿宋_GB2312" w:hint="eastAsia"/>
          <w:color w:val="000000"/>
          <w:kern w:val="0"/>
          <w:sz w:val="32"/>
          <w:szCs w:val="32"/>
        </w:rPr>
        <w:t>702.42</w:t>
      </w:r>
      <w:r w:rsidR="001853E0" w:rsidRPr="00175B3E">
        <w:rPr>
          <w:rFonts w:ascii="仿宋_GB2312" w:eastAsia="仿宋_GB2312" w:hAnsi="仿宋_GB2312" w:cs="仿宋_GB2312" w:hint="eastAsia"/>
          <w:color w:val="000000"/>
          <w:kern w:val="0"/>
          <w:sz w:val="32"/>
          <w:szCs w:val="32"/>
        </w:rPr>
        <w:t>万元，与上年相比收、支总计增加</w:t>
      </w:r>
      <w:r w:rsidR="005B781A" w:rsidRPr="00175B3E">
        <w:rPr>
          <w:rFonts w:ascii="仿宋_GB2312" w:eastAsia="仿宋_GB2312" w:hAnsi="仿宋_GB2312" w:cs="仿宋_GB2312" w:hint="eastAsia"/>
          <w:color w:val="000000"/>
          <w:kern w:val="0"/>
          <w:sz w:val="32"/>
          <w:szCs w:val="32"/>
        </w:rPr>
        <w:t>129.64</w:t>
      </w:r>
      <w:r w:rsidR="001853E0" w:rsidRPr="00175B3E">
        <w:rPr>
          <w:rFonts w:ascii="仿宋_GB2312" w:eastAsia="仿宋_GB2312" w:hAnsi="仿宋_GB2312" w:cs="仿宋_GB2312" w:hint="eastAsia"/>
          <w:color w:val="000000"/>
          <w:kern w:val="0"/>
          <w:sz w:val="32"/>
          <w:szCs w:val="32"/>
        </w:rPr>
        <w:t>万元，增长</w:t>
      </w:r>
      <w:r w:rsidR="005B781A" w:rsidRPr="00175B3E">
        <w:rPr>
          <w:rFonts w:ascii="仿宋_GB2312" w:eastAsia="仿宋_GB2312" w:hAnsi="仿宋_GB2312" w:cs="仿宋_GB2312" w:hint="eastAsia"/>
          <w:color w:val="000000"/>
          <w:kern w:val="0"/>
          <w:sz w:val="32"/>
          <w:szCs w:val="32"/>
        </w:rPr>
        <w:t>22.63</w:t>
      </w:r>
      <w:r w:rsidR="001853E0" w:rsidRPr="00175B3E">
        <w:rPr>
          <w:rFonts w:ascii="仿宋_GB2312" w:eastAsia="仿宋_GB2312" w:hAnsi="仿宋_GB2312" w:cs="仿宋_GB2312" w:hint="eastAsia"/>
          <w:color w:val="000000"/>
          <w:kern w:val="0"/>
          <w:sz w:val="32"/>
          <w:szCs w:val="32"/>
        </w:rPr>
        <w:t>%。主要</w:t>
      </w:r>
      <w:r w:rsidR="003965E9" w:rsidRPr="00175B3E">
        <w:rPr>
          <w:rFonts w:ascii="仿宋_GB2312" w:eastAsia="仿宋_GB2312" w:hAnsi="仿宋_GB2312" w:cs="仿宋_GB2312" w:hint="eastAsia"/>
          <w:color w:val="000000"/>
          <w:kern w:val="0"/>
          <w:sz w:val="32"/>
          <w:szCs w:val="32"/>
        </w:rPr>
        <w:t>原因是</w:t>
      </w:r>
      <w:bookmarkStart w:id="6" w:name="_Hlk115163006"/>
      <w:r w:rsidR="003965E9" w:rsidRPr="00175B3E">
        <w:rPr>
          <w:rFonts w:ascii="仿宋_GB2312" w:eastAsia="仿宋_GB2312" w:hAnsi="仿宋_GB2312" w:cs="仿宋_GB2312" w:hint="eastAsia"/>
          <w:color w:val="000000"/>
          <w:kern w:val="0"/>
          <w:sz w:val="32"/>
          <w:szCs w:val="32"/>
        </w:rPr>
        <w:t>增加了</w:t>
      </w:r>
      <w:r w:rsidR="0055753E" w:rsidRPr="00175B3E">
        <w:rPr>
          <w:rFonts w:ascii="仿宋_GB2312" w:eastAsia="仿宋_GB2312" w:hAnsi="仿宋_GB2312" w:cs="仿宋_GB2312" w:hint="eastAsia"/>
          <w:color w:val="000000"/>
          <w:kern w:val="0"/>
          <w:sz w:val="32"/>
          <w:szCs w:val="32"/>
        </w:rPr>
        <w:t>庆祝建党</w:t>
      </w:r>
      <w:r w:rsidR="003965E9" w:rsidRPr="00175B3E">
        <w:rPr>
          <w:rFonts w:ascii="仿宋_GB2312" w:eastAsia="仿宋_GB2312" w:hAnsi="仿宋_GB2312" w:cs="仿宋_GB2312" w:hint="eastAsia"/>
          <w:color w:val="000000"/>
          <w:kern w:val="0"/>
          <w:sz w:val="32"/>
          <w:szCs w:val="32"/>
        </w:rPr>
        <w:t>百</w:t>
      </w:r>
      <w:r w:rsidR="0055753E" w:rsidRPr="00175B3E">
        <w:rPr>
          <w:rFonts w:ascii="仿宋_GB2312" w:eastAsia="仿宋_GB2312" w:hAnsi="仿宋_GB2312" w:cs="仿宋_GB2312" w:hint="eastAsia"/>
          <w:color w:val="000000"/>
          <w:kern w:val="0"/>
          <w:sz w:val="32"/>
          <w:szCs w:val="32"/>
        </w:rPr>
        <w:t>年</w:t>
      </w:r>
      <w:r w:rsidR="003965E9" w:rsidRPr="00175B3E">
        <w:rPr>
          <w:rFonts w:ascii="仿宋_GB2312" w:eastAsia="仿宋_GB2312" w:hAnsi="仿宋_GB2312" w:cs="仿宋_GB2312" w:hint="eastAsia"/>
          <w:color w:val="000000"/>
          <w:kern w:val="0"/>
          <w:sz w:val="32"/>
          <w:szCs w:val="32"/>
        </w:rPr>
        <w:t>系列</w:t>
      </w:r>
      <w:r w:rsidR="0055753E" w:rsidRPr="00175B3E">
        <w:rPr>
          <w:rFonts w:ascii="仿宋_GB2312" w:eastAsia="仿宋_GB2312" w:hAnsi="仿宋_GB2312" w:cs="仿宋_GB2312" w:hint="eastAsia"/>
          <w:color w:val="000000"/>
          <w:kern w:val="0"/>
          <w:sz w:val="32"/>
          <w:szCs w:val="32"/>
        </w:rPr>
        <w:t>活动经费</w:t>
      </w:r>
      <w:r w:rsidR="00AB6389" w:rsidRPr="00175B3E">
        <w:rPr>
          <w:rFonts w:ascii="仿宋_GB2312" w:eastAsia="仿宋_GB2312" w:hAnsi="仿宋_GB2312" w:cs="仿宋_GB2312" w:hint="eastAsia"/>
          <w:color w:val="000000"/>
          <w:kern w:val="0"/>
          <w:sz w:val="32"/>
          <w:szCs w:val="32"/>
        </w:rPr>
        <w:t>。</w:t>
      </w:r>
    </w:p>
    <w:bookmarkEnd w:id="6"/>
    <w:p w14:paraId="66E2F029" w14:textId="20EAE893" w:rsidR="001D6FC7" w:rsidRDefault="001853E0" w:rsidP="00EF0AA6">
      <w:pPr>
        <w:spacing w:line="48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14:paraId="39CADFA0" w14:textId="0D52E52D" w:rsidR="00186E71" w:rsidRPr="00DF13B3" w:rsidRDefault="00EF0AA6" w:rsidP="00EF0AA6">
      <w:pPr>
        <w:spacing w:line="480" w:lineRule="exact"/>
        <w:ind w:firstLineChars="200" w:firstLine="640"/>
        <w:jc w:val="left"/>
        <w:rPr>
          <w:rFonts w:ascii="仿宋_GB2312" w:eastAsia="仿宋_GB2312" w:hAnsi="仿宋_GB2312" w:cs="仿宋_GB2312"/>
          <w:color w:val="000000"/>
          <w:kern w:val="0"/>
          <w:sz w:val="32"/>
          <w:szCs w:val="32"/>
        </w:rPr>
      </w:pPr>
      <w:r w:rsidRPr="00DF13B3">
        <w:rPr>
          <w:rFonts w:ascii="仿宋_GB2312" w:eastAsia="仿宋_GB2312" w:hAnsi="仿宋_GB2312" w:cs="仿宋_GB2312"/>
          <w:noProof/>
          <w:color w:val="000000"/>
          <w:kern w:val="0"/>
          <w:sz w:val="32"/>
          <w:szCs w:val="32"/>
        </w:rPr>
        <w:drawing>
          <wp:anchor distT="0" distB="0" distL="114300" distR="114300" simplePos="0" relativeHeight="251683840" behindDoc="0" locked="0" layoutInCell="1" allowOverlap="1" wp14:anchorId="4260F91E" wp14:editId="1B09B3F7">
            <wp:simplePos x="0" y="0"/>
            <wp:positionH relativeFrom="column">
              <wp:posOffset>401748</wp:posOffset>
            </wp:positionH>
            <wp:positionV relativeFrom="paragraph">
              <wp:posOffset>970753</wp:posOffset>
            </wp:positionV>
            <wp:extent cx="4577715" cy="2637155"/>
            <wp:effectExtent l="0" t="0" r="13335" b="10795"/>
            <wp:wrapTopAndBottom/>
            <wp:docPr id="6" name="图表 6">
              <a:extLst xmlns:a="http://schemas.openxmlformats.org/drawingml/2006/main">
                <a:ext uri="{FF2B5EF4-FFF2-40B4-BE49-F238E27FC236}">
                  <a16:creationId xmlns:a16="http://schemas.microsoft.com/office/drawing/2014/main" id="{F4F26429-1BD4-435C-887B-A31661B2E6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1853E0" w:rsidRPr="00DF13B3">
        <w:rPr>
          <w:rFonts w:ascii="仿宋_GB2312" w:eastAsia="仿宋_GB2312" w:hAnsi="仿宋_GB2312" w:cs="仿宋_GB2312" w:hint="eastAsia"/>
          <w:color w:val="000000"/>
          <w:kern w:val="0"/>
          <w:sz w:val="32"/>
          <w:szCs w:val="32"/>
        </w:rPr>
        <w:t>本年度收入合计</w:t>
      </w:r>
      <w:r w:rsidR="00157061" w:rsidRPr="00DF13B3">
        <w:rPr>
          <w:rFonts w:ascii="仿宋_GB2312" w:eastAsia="仿宋_GB2312" w:hAnsi="仿宋_GB2312" w:cs="仿宋_GB2312" w:hint="eastAsia"/>
          <w:color w:val="000000"/>
          <w:kern w:val="0"/>
          <w:sz w:val="32"/>
          <w:szCs w:val="32"/>
        </w:rPr>
        <w:t>702.42</w:t>
      </w:r>
      <w:r w:rsidR="001853E0" w:rsidRPr="00DF13B3">
        <w:rPr>
          <w:rFonts w:ascii="仿宋_GB2312" w:eastAsia="仿宋_GB2312" w:hAnsi="仿宋_GB2312" w:cs="仿宋_GB2312" w:hint="eastAsia"/>
          <w:color w:val="000000"/>
          <w:kern w:val="0"/>
          <w:sz w:val="32"/>
          <w:szCs w:val="32"/>
        </w:rPr>
        <w:t>万元，其中：财政拨款收入</w:t>
      </w:r>
      <w:r w:rsidR="00157061" w:rsidRPr="00DF13B3">
        <w:rPr>
          <w:rFonts w:ascii="仿宋_GB2312" w:eastAsia="仿宋_GB2312" w:hAnsi="仿宋_GB2312" w:cs="仿宋_GB2312" w:hint="eastAsia"/>
          <w:color w:val="000000"/>
          <w:kern w:val="0"/>
          <w:sz w:val="32"/>
          <w:szCs w:val="32"/>
        </w:rPr>
        <w:t>702.42</w:t>
      </w:r>
      <w:r w:rsidR="001853E0" w:rsidRPr="00DF13B3">
        <w:rPr>
          <w:rFonts w:ascii="仿宋_GB2312" w:eastAsia="仿宋_GB2312" w:hAnsi="仿宋_GB2312" w:cs="仿宋_GB2312" w:hint="eastAsia"/>
          <w:color w:val="000000"/>
          <w:kern w:val="0"/>
          <w:sz w:val="32"/>
          <w:szCs w:val="32"/>
        </w:rPr>
        <w:t>万元，占</w:t>
      </w:r>
      <w:r w:rsidR="00157061" w:rsidRPr="00DF13B3">
        <w:rPr>
          <w:rFonts w:ascii="仿宋_GB2312" w:eastAsia="仿宋_GB2312" w:hAnsi="仿宋_GB2312" w:cs="仿宋_GB2312" w:hint="eastAsia"/>
          <w:color w:val="000000"/>
          <w:kern w:val="0"/>
          <w:sz w:val="32"/>
          <w:szCs w:val="32"/>
        </w:rPr>
        <w:t>100</w:t>
      </w:r>
      <w:r w:rsidR="001853E0" w:rsidRPr="00DF13B3">
        <w:rPr>
          <w:rFonts w:ascii="仿宋_GB2312" w:eastAsia="仿宋_GB2312" w:hAnsi="仿宋_GB2312" w:cs="仿宋_GB2312" w:hint="eastAsia"/>
          <w:color w:val="000000"/>
          <w:kern w:val="0"/>
          <w:sz w:val="32"/>
          <w:szCs w:val="32"/>
        </w:rPr>
        <w:t>%；事业收入</w:t>
      </w:r>
      <w:r w:rsidR="00E428DE" w:rsidRPr="00DF13B3">
        <w:rPr>
          <w:rFonts w:ascii="仿宋_GB2312" w:eastAsia="仿宋_GB2312" w:hAnsi="仿宋_GB2312" w:cs="仿宋_GB2312" w:hint="eastAsia"/>
          <w:color w:val="000000"/>
          <w:kern w:val="0"/>
          <w:sz w:val="32"/>
          <w:szCs w:val="32"/>
        </w:rPr>
        <w:t>0</w:t>
      </w:r>
      <w:r w:rsidR="001853E0" w:rsidRPr="00DF13B3">
        <w:rPr>
          <w:rFonts w:ascii="仿宋_GB2312" w:eastAsia="仿宋_GB2312" w:hAnsi="仿宋_GB2312" w:cs="仿宋_GB2312" w:hint="eastAsia"/>
          <w:color w:val="000000"/>
          <w:kern w:val="0"/>
          <w:sz w:val="32"/>
          <w:szCs w:val="32"/>
        </w:rPr>
        <w:t>万元，占</w:t>
      </w:r>
      <w:r w:rsidR="00E428DE" w:rsidRPr="00DF13B3">
        <w:rPr>
          <w:rFonts w:ascii="仿宋_GB2312" w:eastAsia="仿宋_GB2312" w:hAnsi="仿宋_GB2312" w:cs="仿宋_GB2312" w:hint="eastAsia"/>
          <w:color w:val="000000"/>
          <w:kern w:val="0"/>
          <w:sz w:val="32"/>
          <w:szCs w:val="32"/>
        </w:rPr>
        <w:t>0</w:t>
      </w:r>
      <w:r w:rsidR="001853E0" w:rsidRPr="00DF13B3">
        <w:rPr>
          <w:rFonts w:ascii="仿宋_GB2312" w:eastAsia="仿宋_GB2312" w:hAnsi="仿宋_GB2312" w:cs="仿宋_GB2312" w:hint="eastAsia"/>
          <w:color w:val="000000"/>
          <w:kern w:val="0"/>
          <w:sz w:val="32"/>
          <w:szCs w:val="32"/>
        </w:rPr>
        <w:t>%；经营收入</w:t>
      </w:r>
      <w:r w:rsidR="00E428DE" w:rsidRPr="00DF13B3">
        <w:rPr>
          <w:rFonts w:ascii="仿宋_GB2312" w:eastAsia="仿宋_GB2312" w:hAnsi="仿宋_GB2312" w:cs="仿宋_GB2312" w:hint="eastAsia"/>
          <w:color w:val="000000"/>
          <w:kern w:val="0"/>
          <w:sz w:val="32"/>
          <w:szCs w:val="32"/>
        </w:rPr>
        <w:t>0</w:t>
      </w:r>
      <w:r w:rsidR="001853E0" w:rsidRPr="00DF13B3">
        <w:rPr>
          <w:rFonts w:ascii="仿宋_GB2312" w:eastAsia="仿宋_GB2312" w:hAnsi="仿宋_GB2312" w:cs="仿宋_GB2312" w:hint="eastAsia"/>
          <w:color w:val="000000"/>
          <w:kern w:val="0"/>
          <w:sz w:val="32"/>
          <w:szCs w:val="32"/>
        </w:rPr>
        <w:t>万元，占</w:t>
      </w:r>
      <w:r w:rsidR="00E428DE" w:rsidRPr="00DF13B3">
        <w:rPr>
          <w:rFonts w:ascii="仿宋_GB2312" w:eastAsia="仿宋_GB2312" w:hAnsi="仿宋_GB2312" w:cs="仿宋_GB2312" w:hint="eastAsia"/>
          <w:color w:val="000000"/>
          <w:kern w:val="0"/>
          <w:sz w:val="32"/>
          <w:szCs w:val="32"/>
        </w:rPr>
        <w:t>0</w:t>
      </w:r>
      <w:r w:rsidR="001853E0" w:rsidRPr="00DF13B3">
        <w:rPr>
          <w:rFonts w:ascii="仿宋_GB2312" w:eastAsia="仿宋_GB2312" w:hAnsi="仿宋_GB2312" w:cs="仿宋_GB2312" w:hint="eastAsia"/>
          <w:color w:val="000000"/>
          <w:kern w:val="0"/>
          <w:sz w:val="32"/>
          <w:szCs w:val="32"/>
        </w:rPr>
        <w:t>%；其他收入</w:t>
      </w:r>
      <w:r w:rsidR="00E428DE" w:rsidRPr="00DF13B3">
        <w:rPr>
          <w:rFonts w:ascii="仿宋_GB2312" w:eastAsia="仿宋_GB2312" w:hAnsi="仿宋_GB2312" w:cs="仿宋_GB2312" w:hint="eastAsia"/>
          <w:color w:val="000000"/>
          <w:kern w:val="0"/>
          <w:sz w:val="32"/>
          <w:szCs w:val="32"/>
        </w:rPr>
        <w:t>0</w:t>
      </w:r>
      <w:r w:rsidR="001853E0" w:rsidRPr="00DF13B3">
        <w:rPr>
          <w:rFonts w:ascii="仿宋_GB2312" w:eastAsia="仿宋_GB2312" w:hAnsi="仿宋_GB2312" w:cs="仿宋_GB2312" w:hint="eastAsia"/>
          <w:color w:val="000000"/>
          <w:kern w:val="0"/>
          <w:sz w:val="32"/>
          <w:szCs w:val="32"/>
        </w:rPr>
        <w:t>万元，占</w:t>
      </w:r>
      <w:r w:rsidR="00E428DE" w:rsidRPr="00DF13B3">
        <w:rPr>
          <w:rFonts w:ascii="仿宋_GB2312" w:eastAsia="仿宋_GB2312" w:hAnsi="仿宋_GB2312" w:cs="仿宋_GB2312" w:hint="eastAsia"/>
          <w:color w:val="000000"/>
          <w:kern w:val="0"/>
          <w:sz w:val="32"/>
          <w:szCs w:val="32"/>
        </w:rPr>
        <w:t>0</w:t>
      </w:r>
      <w:r w:rsidR="001853E0" w:rsidRPr="00DF13B3">
        <w:rPr>
          <w:rFonts w:ascii="仿宋_GB2312" w:eastAsia="仿宋_GB2312" w:hAnsi="仿宋_GB2312" w:cs="仿宋_GB2312" w:hint="eastAsia"/>
          <w:color w:val="000000"/>
          <w:kern w:val="0"/>
          <w:sz w:val="32"/>
          <w:szCs w:val="32"/>
        </w:rPr>
        <w:t>%。</w:t>
      </w:r>
    </w:p>
    <w:p w14:paraId="286659D9" w14:textId="23CFAF12" w:rsidR="001D6FC7" w:rsidRDefault="001853E0">
      <w:pPr>
        <w:spacing w:line="620" w:lineRule="exact"/>
        <w:ind w:firstLineChars="200" w:firstLine="640"/>
        <w:jc w:val="left"/>
        <w:rPr>
          <w:rFonts w:ascii="黑体" w:eastAsia="黑体" w:hAnsi="黑体"/>
        </w:rPr>
      </w:pPr>
      <w:r>
        <w:rPr>
          <w:rFonts w:ascii="黑体" w:eastAsia="黑体" w:hAnsi="黑体" w:hint="eastAsia"/>
          <w:color w:val="000000"/>
          <w:kern w:val="0"/>
          <w:sz w:val="32"/>
          <w:szCs w:val="32"/>
        </w:rPr>
        <w:lastRenderedPageBreak/>
        <w:t xml:space="preserve">三、支出决算情况说明  </w:t>
      </w:r>
    </w:p>
    <w:p w14:paraId="22765BFF" w14:textId="155B30F5" w:rsidR="00186E71" w:rsidRPr="00560514" w:rsidRDefault="00EF0AA6">
      <w:pPr>
        <w:spacing w:line="620" w:lineRule="exact"/>
        <w:ind w:firstLineChars="200" w:firstLine="640"/>
        <w:jc w:val="left"/>
        <w:rPr>
          <w:rFonts w:ascii="仿宋" w:eastAsia="仿宋" w:hAnsi="仿宋"/>
          <w:sz w:val="32"/>
          <w:szCs w:val="32"/>
        </w:rPr>
      </w:pPr>
      <w:r w:rsidRPr="006C53AA">
        <w:rPr>
          <w:rFonts w:ascii="仿宋_GB2312" w:eastAsia="仿宋_GB2312" w:hAnsi="仿宋_GB2312" w:cs="仿宋_GB2312"/>
          <w:noProof/>
          <w:color w:val="000000"/>
          <w:kern w:val="0"/>
          <w:sz w:val="32"/>
          <w:szCs w:val="32"/>
        </w:rPr>
        <w:drawing>
          <wp:anchor distT="0" distB="0" distL="114300" distR="114300" simplePos="0" relativeHeight="251648000" behindDoc="0" locked="0" layoutInCell="1" allowOverlap="1" wp14:anchorId="44B00D09" wp14:editId="2C7B63EA">
            <wp:simplePos x="0" y="0"/>
            <wp:positionH relativeFrom="column">
              <wp:posOffset>403535</wp:posOffset>
            </wp:positionH>
            <wp:positionV relativeFrom="paragraph">
              <wp:posOffset>1190005</wp:posOffset>
            </wp:positionV>
            <wp:extent cx="4577798" cy="2637597"/>
            <wp:effectExtent l="0" t="0" r="13335" b="10795"/>
            <wp:wrapTopAndBottom/>
            <wp:docPr id="7" name="图表 7">
              <a:extLst xmlns:a="http://schemas.openxmlformats.org/drawingml/2006/main">
                <a:ext uri="{FF2B5EF4-FFF2-40B4-BE49-F238E27FC236}">
                  <a16:creationId xmlns:a16="http://schemas.microsoft.com/office/drawing/2014/main" id="{3B2FAFE5-F421-4378-B3A9-A0F06FD7A4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1853E0" w:rsidRPr="006C53AA">
        <w:rPr>
          <w:rFonts w:ascii="仿宋_GB2312" w:eastAsia="仿宋_GB2312" w:hAnsi="仿宋_GB2312" w:cs="仿宋_GB2312" w:hint="eastAsia"/>
          <w:color w:val="000000"/>
          <w:kern w:val="0"/>
          <w:sz w:val="32"/>
          <w:szCs w:val="32"/>
        </w:rPr>
        <w:t>本年度支出合计</w:t>
      </w:r>
      <w:r w:rsidR="00157061" w:rsidRPr="006C53AA">
        <w:rPr>
          <w:rFonts w:ascii="仿宋_GB2312" w:eastAsia="仿宋_GB2312" w:hAnsi="仿宋_GB2312" w:cs="仿宋_GB2312" w:hint="eastAsia"/>
          <w:color w:val="000000"/>
          <w:kern w:val="0"/>
          <w:sz w:val="32"/>
          <w:szCs w:val="32"/>
        </w:rPr>
        <w:t>702.42</w:t>
      </w:r>
      <w:r w:rsidR="001853E0" w:rsidRPr="006C53AA">
        <w:rPr>
          <w:rFonts w:ascii="仿宋_GB2312" w:eastAsia="仿宋_GB2312" w:hAnsi="仿宋_GB2312" w:cs="仿宋_GB2312" w:hint="eastAsia"/>
          <w:color w:val="000000"/>
          <w:kern w:val="0"/>
          <w:sz w:val="32"/>
          <w:szCs w:val="32"/>
        </w:rPr>
        <w:t>万元，其中：基本支出</w:t>
      </w:r>
      <w:r w:rsidR="00157061" w:rsidRPr="006C53AA">
        <w:rPr>
          <w:rFonts w:ascii="仿宋_GB2312" w:eastAsia="仿宋_GB2312" w:hAnsi="仿宋_GB2312" w:cs="仿宋_GB2312" w:hint="eastAsia"/>
          <w:color w:val="000000"/>
          <w:kern w:val="0"/>
          <w:sz w:val="32"/>
          <w:szCs w:val="32"/>
        </w:rPr>
        <w:t>227.98</w:t>
      </w:r>
      <w:r w:rsidR="001853E0" w:rsidRPr="006C53AA">
        <w:rPr>
          <w:rFonts w:ascii="仿宋_GB2312" w:eastAsia="仿宋_GB2312" w:hAnsi="仿宋_GB2312" w:cs="仿宋_GB2312" w:hint="eastAsia"/>
          <w:color w:val="000000"/>
          <w:kern w:val="0"/>
          <w:sz w:val="32"/>
          <w:szCs w:val="32"/>
        </w:rPr>
        <w:t>万元，占</w:t>
      </w:r>
      <w:r w:rsidR="00157061" w:rsidRPr="006C53AA">
        <w:rPr>
          <w:rFonts w:ascii="仿宋_GB2312" w:eastAsia="仿宋_GB2312" w:hAnsi="仿宋_GB2312" w:cs="仿宋_GB2312" w:hint="eastAsia"/>
          <w:color w:val="000000"/>
          <w:kern w:val="0"/>
          <w:sz w:val="32"/>
          <w:szCs w:val="32"/>
        </w:rPr>
        <w:t>32.46</w:t>
      </w:r>
      <w:r w:rsidR="001853E0" w:rsidRPr="006C53AA">
        <w:rPr>
          <w:rFonts w:ascii="仿宋_GB2312" w:eastAsia="仿宋_GB2312" w:hAnsi="仿宋_GB2312" w:cs="仿宋_GB2312" w:hint="eastAsia"/>
          <w:color w:val="000000"/>
          <w:kern w:val="0"/>
          <w:sz w:val="32"/>
          <w:szCs w:val="32"/>
        </w:rPr>
        <w:t>%；项目支出</w:t>
      </w:r>
      <w:r w:rsidR="00157061" w:rsidRPr="006C53AA">
        <w:rPr>
          <w:rFonts w:ascii="仿宋_GB2312" w:eastAsia="仿宋_GB2312" w:hAnsi="仿宋_GB2312" w:cs="仿宋_GB2312" w:hint="eastAsia"/>
          <w:color w:val="000000"/>
          <w:kern w:val="0"/>
          <w:sz w:val="32"/>
          <w:szCs w:val="32"/>
        </w:rPr>
        <w:t>474.44</w:t>
      </w:r>
      <w:r w:rsidR="001853E0" w:rsidRPr="006C53AA">
        <w:rPr>
          <w:rFonts w:ascii="仿宋_GB2312" w:eastAsia="仿宋_GB2312" w:hAnsi="仿宋_GB2312" w:cs="仿宋_GB2312" w:hint="eastAsia"/>
          <w:color w:val="000000"/>
          <w:kern w:val="0"/>
          <w:sz w:val="32"/>
          <w:szCs w:val="32"/>
        </w:rPr>
        <w:t>万元，占</w:t>
      </w:r>
      <w:r w:rsidR="00157061" w:rsidRPr="006C53AA">
        <w:rPr>
          <w:rFonts w:ascii="仿宋_GB2312" w:eastAsia="仿宋_GB2312" w:hAnsi="仿宋_GB2312" w:cs="仿宋_GB2312" w:hint="eastAsia"/>
          <w:color w:val="000000"/>
          <w:kern w:val="0"/>
          <w:sz w:val="32"/>
          <w:szCs w:val="32"/>
        </w:rPr>
        <w:t>67.54</w:t>
      </w:r>
      <w:r w:rsidR="001853E0" w:rsidRPr="006C53AA">
        <w:rPr>
          <w:rFonts w:ascii="仿宋_GB2312" w:eastAsia="仿宋_GB2312" w:hAnsi="仿宋_GB2312" w:cs="仿宋_GB2312" w:hint="eastAsia"/>
          <w:color w:val="000000"/>
          <w:kern w:val="0"/>
          <w:sz w:val="32"/>
          <w:szCs w:val="32"/>
        </w:rPr>
        <w:t>%；经营支出</w:t>
      </w:r>
      <w:r w:rsidR="00157061" w:rsidRPr="006C53AA">
        <w:rPr>
          <w:rFonts w:ascii="仿宋_GB2312" w:eastAsia="仿宋_GB2312" w:hAnsi="仿宋_GB2312" w:cs="仿宋_GB2312" w:hint="eastAsia"/>
          <w:color w:val="000000"/>
          <w:kern w:val="0"/>
          <w:sz w:val="32"/>
          <w:szCs w:val="32"/>
        </w:rPr>
        <w:t>0</w:t>
      </w:r>
      <w:r w:rsidR="001853E0" w:rsidRPr="006C53AA">
        <w:rPr>
          <w:rFonts w:ascii="仿宋_GB2312" w:eastAsia="仿宋_GB2312" w:hAnsi="仿宋_GB2312" w:cs="仿宋_GB2312" w:hint="eastAsia"/>
          <w:color w:val="000000"/>
          <w:kern w:val="0"/>
          <w:sz w:val="32"/>
          <w:szCs w:val="32"/>
        </w:rPr>
        <w:t>万元，占</w:t>
      </w:r>
      <w:r w:rsidR="00157061" w:rsidRPr="006C53AA">
        <w:rPr>
          <w:rFonts w:ascii="仿宋_GB2312" w:eastAsia="仿宋_GB2312" w:hAnsi="仿宋_GB2312" w:cs="仿宋_GB2312" w:hint="eastAsia"/>
          <w:color w:val="000000"/>
          <w:kern w:val="0"/>
          <w:sz w:val="32"/>
          <w:szCs w:val="32"/>
        </w:rPr>
        <w:t>0</w:t>
      </w:r>
      <w:r w:rsidR="001853E0" w:rsidRPr="006C53AA">
        <w:rPr>
          <w:rFonts w:ascii="仿宋_GB2312" w:eastAsia="仿宋_GB2312" w:hAnsi="仿宋_GB2312" w:cs="仿宋_GB2312" w:hint="eastAsia"/>
          <w:color w:val="000000"/>
          <w:kern w:val="0"/>
          <w:sz w:val="32"/>
          <w:szCs w:val="32"/>
        </w:rPr>
        <w:t>%。</w:t>
      </w:r>
    </w:p>
    <w:p w14:paraId="61904E3B" w14:textId="7026A37F" w:rsidR="001D6FC7" w:rsidRDefault="001853E0">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14:paraId="1E29BE2F" w14:textId="59640D6C" w:rsidR="003965E9" w:rsidRPr="00560514" w:rsidRDefault="00E2501F" w:rsidP="003965E9">
      <w:pPr>
        <w:spacing w:line="620" w:lineRule="exact"/>
        <w:ind w:firstLineChars="200" w:firstLine="640"/>
        <w:jc w:val="left"/>
        <w:rPr>
          <w:rFonts w:ascii="仿宋" w:eastAsia="仿宋" w:hAnsi="仿宋" w:cs="仿宋_GB2312"/>
          <w:color w:val="000000" w:themeColor="text1"/>
          <w:kern w:val="0"/>
          <w:sz w:val="32"/>
          <w:szCs w:val="32"/>
        </w:rPr>
      </w:pPr>
      <w:r w:rsidRPr="00422B5A">
        <w:rPr>
          <w:rFonts w:ascii="仿宋_GB2312" w:eastAsia="仿宋_GB2312" w:hAnsi="仿宋_GB2312" w:cs="仿宋_GB2312"/>
          <w:noProof/>
          <w:color w:val="000000"/>
          <w:kern w:val="0"/>
          <w:sz w:val="32"/>
          <w:szCs w:val="32"/>
        </w:rPr>
        <w:drawing>
          <wp:anchor distT="0" distB="0" distL="114300" distR="114300" simplePos="0" relativeHeight="251652096" behindDoc="0" locked="0" layoutInCell="1" allowOverlap="1" wp14:anchorId="33CC5CDE" wp14:editId="756C7CFE">
            <wp:simplePos x="0" y="0"/>
            <wp:positionH relativeFrom="column">
              <wp:posOffset>265430</wp:posOffset>
            </wp:positionH>
            <wp:positionV relativeFrom="paragraph">
              <wp:posOffset>1224118</wp:posOffset>
            </wp:positionV>
            <wp:extent cx="4577798" cy="2637597"/>
            <wp:effectExtent l="0" t="0" r="13335" b="10795"/>
            <wp:wrapTopAndBottom/>
            <wp:docPr id="8" name="图表 8">
              <a:extLst xmlns:a="http://schemas.openxmlformats.org/drawingml/2006/main">
                <a:ext uri="{FF2B5EF4-FFF2-40B4-BE49-F238E27FC236}">
                  <a16:creationId xmlns:a16="http://schemas.microsoft.com/office/drawing/2014/main" id="{E12364C4-1695-4B6F-9BE3-94162EF91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1853E0" w:rsidRPr="00422B5A">
        <w:rPr>
          <w:rFonts w:ascii="仿宋_GB2312" w:eastAsia="仿宋_GB2312" w:hAnsi="仿宋_GB2312" w:cs="仿宋_GB2312" w:hint="eastAsia"/>
          <w:color w:val="000000"/>
          <w:kern w:val="0"/>
          <w:sz w:val="32"/>
          <w:szCs w:val="32"/>
        </w:rPr>
        <w:t>本年度财政拨款收入、支出总计均为</w:t>
      </w:r>
      <w:r w:rsidR="00485119" w:rsidRPr="00422B5A">
        <w:rPr>
          <w:rFonts w:ascii="仿宋_GB2312" w:eastAsia="仿宋_GB2312" w:hAnsi="仿宋_GB2312" w:cs="仿宋_GB2312" w:hint="eastAsia"/>
          <w:color w:val="000000"/>
          <w:kern w:val="0"/>
          <w:sz w:val="32"/>
          <w:szCs w:val="32"/>
        </w:rPr>
        <w:t>702.42</w:t>
      </w:r>
      <w:r w:rsidR="001853E0" w:rsidRPr="00422B5A">
        <w:rPr>
          <w:rFonts w:ascii="仿宋_GB2312" w:eastAsia="仿宋_GB2312" w:hAnsi="仿宋_GB2312" w:cs="仿宋_GB2312" w:hint="eastAsia"/>
          <w:color w:val="000000"/>
          <w:kern w:val="0"/>
          <w:sz w:val="32"/>
          <w:szCs w:val="32"/>
        </w:rPr>
        <w:t>万元，与上年相比收、支总计各增加</w:t>
      </w:r>
      <w:r w:rsidR="00485119" w:rsidRPr="00422B5A">
        <w:rPr>
          <w:rFonts w:ascii="仿宋_GB2312" w:eastAsia="仿宋_GB2312" w:hAnsi="仿宋_GB2312" w:cs="仿宋_GB2312" w:hint="eastAsia"/>
          <w:color w:val="000000"/>
          <w:kern w:val="0"/>
          <w:sz w:val="32"/>
          <w:szCs w:val="32"/>
        </w:rPr>
        <w:t>129.64</w:t>
      </w:r>
      <w:r w:rsidR="001853E0" w:rsidRPr="00422B5A">
        <w:rPr>
          <w:rFonts w:ascii="仿宋_GB2312" w:eastAsia="仿宋_GB2312" w:hAnsi="仿宋_GB2312" w:cs="仿宋_GB2312" w:hint="eastAsia"/>
          <w:color w:val="000000"/>
          <w:kern w:val="0"/>
          <w:sz w:val="32"/>
          <w:szCs w:val="32"/>
        </w:rPr>
        <w:t>万元，增长</w:t>
      </w:r>
      <w:r w:rsidR="00485119" w:rsidRPr="00422B5A">
        <w:rPr>
          <w:rFonts w:ascii="仿宋_GB2312" w:eastAsia="仿宋_GB2312" w:hAnsi="仿宋_GB2312" w:cs="仿宋_GB2312" w:hint="eastAsia"/>
          <w:color w:val="000000"/>
          <w:kern w:val="0"/>
          <w:sz w:val="32"/>
          <w:szCs w:val="32"/>
        </w:rPr>
        <w:t>22.63</w:t>
      </w:r>
      <w:r w:rsidR="001853E0" w:rsidRPr="00422B5A">
        <w:rPr>
          <w:rFonts w:ascii="仿宋_GB2312" w:eastAsia="仿宋_GB2312" w:hAnsi="仿宋_GB2312" w:cs="仿宋_GB2312" w:hint="eastAsia"/>
          <w:color w:val="000000"/>
          <w:kern w:val="0"/>
          <w:sz w:val="32"/>
          <w:szCs w:val="32"/>
        </w:rPr>
        <w:t>%。主要原因是</w:t>
      </w:r>
      <w:r w:rsidR="003965E9" w:rsidRPr="00422B5A">
        <w:rPr>
          <w:rFonts w:ascii="仿宋_GB2312" w:eastAsia="仿宋_GB2312" w:hAnsi="仿宋_GB2312" w:cs="仿宋_GB2312" w:hint="eastAsia"/>
          <w:color w:val="000000"/>
          <w:kern w:val="0"/>
          <w:sz w:val="32"/>
          <w:szCs w:val="32"/>
        </w:rPr>
        <w:t>增加了庆祝建党百年系列活动经费。</w:t>
      </w:r>
    </w:p>
    <w:p w14:paraId="00ABD3E6" w14:textId="50EB6BB3" w:rsidR="001D6FC7" w:rsidRDefault="001853E0">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五、一般公共预算财政拨款支出决算情况说明</w:t>
      </w:r>
    </w:p>
    <w:p w14:paraId="54CED2BA" w14:textId="476D6299" w:rsidR="00BD6959" w:rsidRPr="00560514" w:rsidRDefault="00EF0AA6" w:rsidP="003965E9">
      <w:pPr>
        <w:spacing w:line="620" w:lineRule="exact"/>
        <w:ind w:firstLineChars="200" w:firstLine="640"/>
        <w:jc w:val="left"/>
        <w:rPr>
          <w:rFonts w:ascii="仿宋" w:eastAsia="仿宋" w:hAnsi="仿宋" w:cs="仿宋_GB2312"/>
          <w:color w:val="000000" w:themeColor="text1"/>
          <w:kern w:val="0"/>
          <w:sz w:val="32"/>
          <w:szCs w:val="32"/>
        </w:rPr>
      </w:pPr>
      <w:r w:rsidRPr="00EB1300">
        <w:rPr>
          <w:rFonts w:ascii="仿宋_GB2312" w:eastAsia="仿宋_GB2312" w:hAnsi="仿宋_GB2312" w:cs="仿宋_GB2312"/>
          <w:noProof/>
          <w:color w:val="000000"/>
          <w:kern w:val="0"/>
          <w:sz w:val="32"/>
          <w:szCs w:val="32"/>
        </w:rPr>
        <w:drawing>
          <wp:anchor distT="0" distB="0" distL="114300" distR="114300" simplePos="0" relativeHeight="251685888" behindDoc="0" locked="0" layoutInCell="1" allowOverlap="1" wp14:anchorId="5F0C6574" wp14:editId="01DF0ADC">
            <wp:simplePos x="0" y="0"/>
            <wp:positionH relativeFrom="column">
              <wp:posOffset>-42811</wp:posOffset>
            </wp:positionH>
            <wp:positionV relativeFrom="paragraph">
              <wp:posOffset>4433718</wp:posOffset>
            </wp:positionV>
            <wp:extent cx="5400040" cy="3157220"/>
            <wp:effectExtent l="0" t="0" r="10160" b="5080"/>
            <wp:wrapTopAndBottom/>
            <wp:docPr id="10" name="图表 10">
              <a:extLst xmlns:a="http://schemas.openxmlformats.org/drawingml/2006/main">
                <a:ext uri="{FF2B5EF4-FFF2-40B4-BE49-F238E27FC236}">
                  <a16:creationId xmlns:a16="http://schemas.microsoft.com/office/drawing/2014/main" id="{95EFDC92-21F0-469F-A8C0-A56B96F1A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EB1300">
        <w:rPr>
          <w:rFonts w:ascii="仿宋_GB2312" w:eastAsia="仿宋_GB2312" w:hAnsi="仿宋_GB2312" w:cs="仿宋_GB2312"/>
          <w:noProof/>
          <w:color w:val="000000"/>
          <w:kern w:val="0"/>
          <w:sz w:val="32"/>
          <w:szCs w:val="32"/>
        </w:rPr>
        <w:drawing>
          <wp:anchor distT="0" distB="0" distL="114300" distR="114300" simplePos="0" relativeHeight="251664384" behindDoc="0" locked="0" layoutInCell="1" allowOverlap="1" wp14:anchorId="7438D7B5" wp14:editId="5DAAC9E5">
            <wp:simplePos x="0" y="0"/>
            <wp:positionH relativeFrom="column">
              <wp:posOffset>371505</wp:posOffset>
            </wp:positionH>
            <wp:positionV relativeFrom="paragraph">
              <wp:posOffset>1645742</wp:posOffset>
            </wp:positionV>
            <wp:extent cx="4577798" cy="2637597"/>
            <wp:effectExtent l="0" t="0" r="13335" b="10795"/>
            <wp:wrapTopAndBottom/>
            <wp:docPr id="9" name="图表 9">
              <a:extLst xmlns:a="http://schemas.openxmlformats.org/drawingml/2006/main">
                <a:ext uri="{FF2B5EF4-FFF2-40B4-BE49-F238E27FC236}">
                  <a16:creationId xmlns:a16="http://schemas.microsoft.com/office/drawing/2014/main" id="{A9772569-D734-4247-9511-0DFAF476A6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1853E0" w:rsidRPr="00EB1300">
        <w:rPr>
          <w:rFonts w:ascii="仿宋_GB2312" w:eastAsia="仿宋_GB2312" w:hAnsi="仿宋_GB2312" w:cs="仿宋_GB2312" w:hint="eastAsia"/>
          <w:color w:val="000000"/>
          <w:kern w:val="0"/>
          <w:sz w:val="32"/>
          <w:szCs w:val="32"/>
        </w:rPr>
        <w:t>本年度财政拨款支出预算</w:t>
      </w:r>
      <w:r w:rsidR="00283A51" w:rsidRPr="00EB1300">
        <w:rPr>
          <w:rFonts w:ascii="仿宋_GB2312" w:eastAsia="仿宋_GB2312" w:hAnsi="仿宋_GB2312" w:cs="仿宋_GB2312" w:hint="eastAsia"/>
          <w:color w:val="000000"/>
          <w:kern w:val="0"/>
          <w:sz w:val="32"/>
          <w:szCs w:val="32"/>
        </w:rPr>
        <w:t>794.49</w:t>
      </w:r>
      <w:r w:rsidR="001853E0" w:rsidRPr="00EB1300">
        <w:rPr>
          <w:rFonts w:ascii="仿宋_GB2312" w:eastAsia="仿宋_GB2312" w:hAnsi="仿宋_GB2312" w:cs="仿宋_GB2312" w:hint="eastAsia"/>
          <w:color w:val="000000"/>
          <w:kern w:val="0"/>
          <w:sz w:val="32"/>
          <w:szCs w:val="32"/>
        </w:rPr>
        <w:t>万元，支出决算</w:t>
      </w:r>
      <w:r w:rsidR="00F748D9" w:rsidRPr="00EB1300">
        <w:rPr>
          <w:rFonts w:ascii="仿宋_GB2312" w:eastAsia="仿宋_GB2312" w:hAnsi="仿宋_GB2312" w:cs="仿宋_GB2312" w:hint="eastAsia"/>
          <w:color w:val="000000"/>
          <w:kern w:val="0"/>
          <w:sz w:val="32"/>
          <w:szCs w:val="32"/>
        </w:rPr>
        <w:t>702.42</w:t>
      </w:r>
      <w:r w:rsidR="001853E0" w:rsidRPr="00EB1300">
        <w:rPr>
          <w:rFonts w:ascii="仿宋_GB2312" w:eastAsia="仿宋_GB2312" w:hAnsi="仿宋_GB2312" w:cs="仿宋_GB2312" w:hint="eastAsia"/>
          <w:color w:val="000000"/>
          <w:kern w:val="0"/>
          <w:sz w:val="32"/>
          <w:szCs w:val="32"/>
        </w:rPr>
        <w:t>万元，完成预算的</w:t>
      </w:r>
      <w:r w:rsidR="00283A51" w:rsidRPr="00EB1300">
        <w:rPr>
          <w:rFonts w:ascii="仿宋_GB2312" w:eastAsia="仿宋_GB2312" w:hAnsi="仿宋_GB2312" w:cs="仿宋_GB2312" w:hint="eastAsia"/>
          <w:color w:val="000000"/>
          <w:kern w:val="0"/>
          <w:sz w:val="32"/>
          <w:szCs w:val="32"/>
        </w:rPr>
        <w:t>88.41</w:t>
      </w:r>
      <w:r w:rsidR="001853E0" w:rsidRPr="00EB1300">
        <w:rPr>
          <w:rFonts w:ascii="仿宋_GB2312" w:eastAsia="仿宋_GB2312" w:hAnsi="仿宋_GB2312" w:cs="仿宋_GB2312" w:hint="eastAsia"/>
          <w:color w:val="000000"/>
          <w:kern w:val="0"/>
          <w:sz w:val="32"/>
          <w:szCs w:val="32"/>
        </w:rPr>
        <w:t>%，占本年支出合计的</w:t>
      </w:r>
      <w:r w:rsidR="00F748D9" w:rsidRPr="00EB1300">
        <w:rPr>
          <w:rFonts w:ascii="仿宋_GB2312" w:eastAsia="仿宋_GB2312" w:hAnsi="仿宋_GB2312" w:cs="仿宋_GB2312" w:hint="eastAsia"/>
          <w:color w:val="000000"/>
          <w:kern w:val="0"/>
          <w:sz w:val="32"/>
          <w:szCs w:val="32"/>
        </w:rPr>
        <w:t>100</w:t>
      </w:r>
      <w:r w:rsidR="001853E0" w:rsidRPr="00EB1300">
        <w:rPr>
          <w:rFonts w:ascii="仿宋_GB2312" w:eastAsia="仿宋_GB2312" w:hAnsi="仿宋_GB2312" w:cs="仿宋_GB2312" w:hint="eastAsia"/>
          <w:color w:val="000000"/>
          <w:kern w:val="0"/>
          <w:sz w:val="32"/>
          <w:szCs w:val="32"/>
        </w:rPr>
        <w:t>%。与上年相比，财政拨款支出增加</w:t>
      </w:r>
      <w:r w:rsidR="00F748D9" w:rsidRPr="00EB1300">
        <w:rPr>
          <w:rFonts w:ascii="仿宋_GB2312" w:eastAsia="仿宋_GB2312" w:hAnsi="仿宋_GB2312" w:cs="仿宋_GB2312" w:hint="eastAsia"/>
          <w:color w:val="000000"/>
          <w:kern w:val="0"/>
          <w:sz w:val="32"/>
          <w:szCs w:val="32"/>
        </w:rPr>
        <w:t>129.64</w:t>
      </w:r>
      <w:r w:rsidR="001853E0" w:rsidRPr="00EB1300">
        <w:rPr>
          <w:rFonts w:ascii="仿宋_GB2312" w:eastAsia="仿宋_GB2312" w:hAnsi="仿宋_GB2312" w:cs="仿宋_GB2312" w:hint="eastAsia"/>
          <w:color w:val="000000"/>
          <w:kern w:val="0"/>
          <w:sz w:val="32"/>
          <w:szCs w:val="32"/>
        </w:rPr>
        <w:t>万元，增长</w:t>
      </w:r>
      <w:r w:rsidR="00F748D9" w:rsidRPr="00EB1300">
        <w:rPr>
          <w:rFonts w:ascii="仿宋_GB2312" w:eastAsia="仿宋_GB2312" w:hAnsi="仿宋_GB2312" w:cs="仿宋_GB2312" w:hint="eastAsia"/>
          <w:color w:val="000000"/>
          <w:kern w:val="0"/>
          <w:sz w:val="32"/>
          <w:szCs w:val="32"/>
        </w:rPr>
        <w:t>22.63</w:t>
      </w:r>
      <w:r w:rsidR="001853E0" w:rsidRPr="00EB1300">
        <w:rPr>
          <w:rFonts w:ascii="仿宋_GB2312" w:eastAsia="仿宋_GB2312" w:hAnsi="仿宋_GB2312" w:cs="仿宋_GB2312" w:hint="eastAsia"/>
          <w:color w:val="000000"/>
          <w:kern w:val="0"/>
          <w:sz w:val="32"/>
          <w:szCs w:val="32"/>
        </w:rPr>
        <w:t>%，主要原因是</w:t>
      </w:r>
      <w:r w:rsidR="003965E9" w:rsidRPr="00EB1300">
        <w:rPr>
          <w:rFonts w:ascii="仿宋_GB2312" w:eastAsia="仿宋_GB2312" w:hAnsi="仿宋_GB2312" w:cs="仿宋_GB2312" w:hint="eastAsia"/>
          <w:color w:val="000000"/>
          <w:kern w:val="0"/>
          <w:sz w:val="32"/>
          <w:szCs w:val="32"/>
        </w:rPr>
        <w:t>增加了庆祝建党百年系列活动经费。</w:t>
      </w:r>
    </w:p>
    <w:p w14:paraId="32DD9DD7" w14:textId="3E5BAFF0" w:rsidR="0009166B" w:rsidRPr="00560514" w:rsidRDefault="0009166B">
      <w:pPr>
        <w:spacing w:line="620" w:lineRule="exact"/>
        <w:ind w:firstLineChars="200" w:firstLine="640"/>
        <w:jc w:val="left"/>
        <w:rPr>
          <w:rFonts w:ascii="仿宋" w:eastAsia="仿宋" w:hAnsi="仿宋" w:cs="仿宋_GB2312"/>
          <w:color w:val="FF0000"/>
          <w:kern w:val="0"/>
          <w:sz w:val="32"/>
          <w:szCs w:val="32"/>
        </w:rPr>
      </w:pPr>
    </w:p>
    <w:p w14:paraId="5E66EF89" w14:textId="7DE6B8C1" w:rsidR="008440A8" w:rsidRPr="00EB1300" w:rsidRDefault="001853E0" w:rsidP="00186E71">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lastRenderedPageBreak/>
        <w:t>按照政府功能分类科目，其中：</w:t>
      </w:r>
    </w:p>
    <w:p w14:paraId="3DB2A9CE" w14:textId="6DF41A50" w:rsidR="001D6FC7" w:rsidRPr="00EB1300" w:rsidRDefault="001853E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1.</w:t>
      </w:r>
      <w:r w:rsidR="008440A8" w:rsidRPr="00EB1300">
        <w:rPr>
          <w:rFonts w:ascii="仿宋_GB2312" w:eastAsia="仿宋_GB2312" w:hAnsi="仿宋_GB2312" w:cs="仿宋_GB2312" w:hint="eastAsia"/>
          <w:color w:val="000000"/>
          <w:kern w:val="0"/>
          <w:sz w:val="32"/>
          <w:szCs w:val="32"/>
        </w:rPr>
        <w:t>教育</w:t>
      </w:r>
      <w:r w:rsidRPr="00EB1300">
        <w:rPr>
          <w:rFonts w:ascii="仿宋_GB2312" w:eastAsia="仿宋_GB2312" w:hAnsi="仿宋_GB2312" w:cs="仿宋_GB2312" w:hint="eastAsia"/>
          <w:color w:val="000000"/>
          <w:kern w:val="0"/>
          <w:sz w:val="32"/>
          <w:szCs w:val="32"/>
        </w:rPr>
        <w:t>支出（类）</w:t>
      </w:r>
      <w:r w:rsidR="008440A8" w:rsidRPr="00EB1300">
        <w:rPr>
          <w:rFonts w:ascii="仿宋_GB2312" w:eastAsia="仿宋_GB2312" w:hAnsi="仿宋_GB2312" w:cs="仿宋_GB2312" w:hint="eastAsia"/>
          <w:color w:val="000000"/>
          <w:kern w:val="0"/>
          <w:sz w:val="32"/>
          <w:szCs w:val="32"/>
        </w:rPr>
        <w:t>进修及培训</w:t>
      </w:r>
      <w:r w:rsidRPr="00EB1300">
        <w:rPr>
          <w:rFonts w:ascii="仿宋_GB2312" w:eastAsia="仿宋_GB2312" w:hAnsi="仿宋_GB2312" w:cs="仿宋_GB2312" w:hint="eastAsia"/>
          <w:color w:val="000000"/>
          <w:kern w:val="0"/>
          <w:sz w:val="32"/>
          <w:szCs w:val="32"/>
        </w:rPr>
        <w:t>（款）</w:t>
      </w:r>
      <w:r w:rsidR="008440A8" w:rsidRPr="00EB1300">
        <w:rPr>
          <w:rFonts w:ascii="仿宋_GB2312" w:eastAsia="仿宋_GB2312" w:hAnsi="仿宋_GB2312" w:cs="仿宋_GB2312" w:hint="eastAsia"/>
          <w:color w:val="000000"/>
          <w:kern w:val="0"/>
          <w:sz w:val="32"/>
          <w:szCs w:val="32"/>
        </w:rPr>
        <w:t>培训支出</w:t>
      </w:r>
      <w:r w:rsidRPr="00EB1300">
        <w:rPr>
          <w:rFonts w:ascii="仿宋_GB2312" w:eastAsia="仿宋_GB2312" w:hAnsi="仿宋_GB2312" w:cs="仿宋_GB2312" w:hint="eastAsia"/>
          <w:color w:val="000000"/>
          <w:kern w:val="0"/>
          <w:sz w:val="32"/>
          <w:szCs w:val="32"/>
        </w:rPr>
        <w:t xml:space="preserve">（项）。 </w:t>
      </w:r>
    </w:p>
    <w:p w14:paraId="6D00662D" w14:textId="7D9FC115" w:rsidR="0054765D" w:rsidRPr="00EB1300" w:rsidRDefault="001853E0"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预算</w:t>
      </w:r>
      <w:r w:rsidR="008440A8" w:rsidRPr="00EB1300">
        <w:rPr>
          <w:rFonts w:ascii="仿宋_GB2312" w:eastAsia="仿宋_GB2312" w:hAnsi="仿宋_GB2312" w:cs="仿宋_GB2312" w:hint="eastAsia"/>
          <w:color w:val="000000"/>
          <w:kern w:val="0"/>
          <w:sz w:val="32"/>
          <w:szCs w:val="32"/>
        </w:rPr>
        <w:t>1.20</w:t>
      </w:r>
      <w:r w:rsidRPr="00EB1300">
        <w:rPr>
          <w:rFonts w:ascii="仿宋_GB2312" w:eastAsia="仿宋_GB2312" w:hAnsi="仿宋_GB2312" w:cs="仿宋_GB2312" w:hint="eastAsia"/>
          <w:color w:val="000000"/>
          <w:kern w:val="0"/>
          <w:sz w:val="32"/>
          <w:szCs w:val="32"/>
        </w:rPr>
        <w:t>万元，支出决算</w:t>
      </w:r>
      <w:r w:rsidR="008440A8" w:rsidRPr="00EB1300">
        <w:rPr>
          <w:rFonts w:ascii="仿宋_GB2312" w:eastAsia="仿宋_GB2312" w:hAnsi="仿宋_GB2312" w:cs="仿宋_GB2312" w:hint="eastAsia"/>
          <w:color w:val="000000"/>
          <w:kern w:val="0"/>
          <w:sz w:val="32"/>
          <w:szCs w:val="32"/>
        </w:rPr>
        <w:t>1.20</w:t>
      </w:r>
      <w:r w:rsidRPr="00EB1300">
        <w:rPr>
          <w:rFonts w:ascii="仿宋_GB2312" w:eastAsia="仿宋_GB2312" w:hAnsi="仿宋_GB2312" w:cs="仿宋_GB2312" w:hint="eastAsia"/>
          <w:color w:val="000000"/>
          <w:kern w:val="0"/>
          <w:sz w:val="32"/>
          <w:szCs w:val="32"/>
        </w:rPr>
        <w:t>万元，完成预算的</w:t>
      </w:r>
      <w:r w:rsidR="008440A8" w:rsidRPr="00EB1300">
        <w:rPr>
          <w:rFonts w:ascii="仿宋_GB2312" w:eastAsia="仿宋_GB2312" w:hAnsi="仿宋_GB2312" w:cs="仿宋_GB2312" w:hint="eastAsia"/>
          <w:color w:val="000000"/>
          <w:kern w:val="0"/>
          <w:sz w:val="32"/>
          <w:szCs w:val="32"/>
        </w:rPr>
        <w:t>100</w:t>
      </w:r>
      <w:r w:rsidRPr="00EB1300">
        <w:rPr>
          <w:rFonts w:ascii="仿宋_GB2312" w:eastAsia="仿宋_GB2312" w:hAnsi="仿宋_GB2312" w:cs="仿宋_GB2312" w:hint="eastAsia"/>
          <w:color w:val="000000"/>
          <w:kern w:val="0"/>
          <w:sz w:val="32"/>
          <w:szCs w:val="32"/>
        </w:rPr>
        <w:t>%。决算数</w:t>
      </w:r>
      <w:r w:rsidR="005565F5" w:rsidRPr="00EB1300">
        <w:rPr>
          <w:rFonts w:ascii="仿宋_GB2312" w:eastAsia="仿宋_GB2312" w:hAnsi="仿宋_GB2312" w:cs="仿宋_GB2312" w:hint="eastAsia"/>
          <w:color w:val="000000"/>
          <w:kern w:val="0"/>
          <w:sz w:val="32"/>
          <w:szCs w:val="32"/>
        </w:rPr>
        <w:t>与</w:t>
      </w:r>
      <w:r w:rsidRPr="00EB1300">
        <w:rPr>
          <w:rFonts w:ascii="仿宋_GB2312" w:eastAsia="仿宋_GB2312" w:hAnsi="仿宋_GB2312" w:cs="仿宋_GB2312" w:hint="eastAsia"/>
          <w:color w:val="000000"/>
          <w:kern w:val="0"/>
          <w:sz w:val="32"/>
          <w:szCs w:val="32"/>
        </w:rPr>
        <w:t>预算数</w:t>
      </w:r>
      <w:r w:rsidR="005565F5" w:rsidRPr="00EB1300">
        <w:rPr>
          <w:rFonts w:ascii="仿宋_GB2312" w:eastAsia="仿宋_GB2312" w:hAnsi="仿宋_GB2312" w:cs="仿宋_GB2312" w:hint="eastAsia"/>
          <w:color w:val="000000"/>
          <w:kern w:val="0"/>
          <w:sz w:val="32"/>
          <w:szCs w:val="32"/>
        </w:rPr>
        <w:t>持平</w:t>
      </w:r>
      <w:r w:rsidRPr="00EB1300">
        <w:rPr>
          <w:rFonts w:ascii="仿宋_GB2312" w:eastAsia="仿宋_GB2312" w:hAnsi="仿宋_GB2312" w:cs="仿宋_GB2312" w:hint="eastAsia"/>
          <w:color w:val="000000"/>
          <w:kern w:val="0"/>
          <w:sz w:val="32"/>
          <w:szCs w:val="32"/>
        </w:rPr>
        <w:t>。</w:t>
      </w:r>
      <w:bookmarkStart w:id="7" w:name="_Hlk82614513"/>
    </w:p>
    <w:p w14:paraId="579F0BBC" w14:textId="563FB0FB" w:rsidR="0054765D" w:rsidRPr="00EB1300" w:rsidRDefault="005565F5" w:rsidP="00086E56">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2.文化旅游体育与传媒支出</w:t>
      </w:r>
      <w:r w:rsidRPr="00EB1300">
        <w:rPr>
          <w:rFonts w:ascii="仿宋_GB2312" w:eastAsia="仿宋_GB2312" w:hAnsi="仿宋_GB2312" w:cs="仿宋_GB2312"/>
          <w:color w:val="000000"/>
          <w:kern w:val="0"/>
          <w:sz w:val="32"/>
          <w:szCs w:val="32"/>
        </w:rPr>
        <w:t>（类）</w:t>
      </w:r>
      <w:r w:rsidRPr="00EB1300">
        <w:rPr>
          <w:rFonts w:ascii="仿宋_GB2312" w:eastAsia="仿宋_GB2312" w:hAnsi="仿宋_GB2312" w:cs="仿宋_GB2312" w:hint="eastAsia"/>
          <w:color w:val="000000"/>
          <w:kern w:val="0"/>
          <w:sz w:val="32"/>
          <w:szCs w:val="32"/>
        </w:rPr>
        <w:t>文化和旅游（款）行政运行（项）。</w:t>
      </w:r>
      <w:bookmarkEnd w:id="7"/>
      <w:r w:rsidR="008440A8" w:rsidRPr="00EB1300">
        <w:rPr>
          <w:rFonts w:ascii="仿宋_GB2312" w:eastAsia="仿宋_GB2312" w:hAnsi="仿宋_GB2312" w:cs="仿宋_GB2312" w:hint="eastAsia"/>
          <w:color w:val="000000"/>
          <w:kern w:val="0"/>
          <w:sz w:val="32"/>
          <w:szCs w:val="32"/>
        </w:rPr>
        <w:t>预算</w:t>
      </w:r>
      <w:r w:rsidR="008440A8" w:rsidRPr="00EB1300">
        <w:rPr>
          <w:rFonts w:ascii="仿宋_GB2312" w:eastAsia="仿宋_GB2312" w:hAnsi="仿宋_GB2312" w:cs="仿宋_GB2312"/>
          <w:color w:val="000000"/>
          <w:kern w:val="0"/>
          <w:sz w:val="32"/>
          <w:szCs w:val="32"/>
        </w:rPr>
        <w:t>为</w:t>
      </w:r>
      <w:r w:rsidR="00474343" w:rsidRPr="00EB1300">
        <w:rPr>
          <w:rFonts w:ascii="仿宋_GB2312" w:eastAsia="仿宋_GB2312" w:hAnsi="仿宋_GB2312" w:cs="仿宋_GB2312" w:hint="eastAsia"/>
          <w:color w:val="000000"/>
          <w:kern w:val="0"/>
          <w:sz w:val="32"/>
          <w:szCs w:val="32"/>
        </w:rPr>
        <w:t>207.46</w:t>
      </w:r>
      <w:r w:rsidR="008440A8" w:rsidRPr="00EB1300">
        <w:rPr>
          <w:rFonts w:ascii="仿宋_GB2312" w:eastAsia="仿宋_GB2312" w:hAnsi="仿宋_GB2312" w:cs="仿宋_GB2312"/>
          <w:color w:val="000000"/>
          <w:kern w:val="0"/>
          <w:sz w:val="32"/>
          <w:szCs w:val="32"/>
        </w:rPr>
        <w:t>万元</w:t>
      </w:r>
      <w:r w:rsidR="008440A8" w:rsidRPr="00EB1300">
        <w:rPr>
          <w:rFonts w:ascii="仿宋_GB2312" w:eastAsia="仿宋_GB2312" w:hAnsi="仿宋_GB2312" w:cs="仿宋_GB2312" w:hint="eastAsia"/>
          <w:color w:val="000000"/>
          <w:kern w:val="0"/>
          <w:sz w:val="32"/>
          <w:szCs w:val="32"/>
        </w:rPr>
        <w:t>，支出决算为</w:t>
      </w:r>
      <w:r w:rsidRPr="00EB1300">
        <w:rPr>
          <w:rFonts w:ascii="仿宋_GB2312" w:eastAsia="仿宋_GB2312" w:hAnsi="仿宋_GB2312" w:cs="仿宋_GB2312" w:hint="eastAsia"/>
          <w:color w:val="000000"/>
          <w:kern w:val="0"/>
          <w:sz w:val="32"/>
          <w:szCs w:val="32"/>
        </w:rPr>
        <w:t>175.79</w:t>
      </w:r>
      <w:r w:rsidR="008440A8" w:rsidRPr="00EB1300">
        <w:rPr>
          <w:rFonts w:ascii="仿宋_GB2312" w:eastAsia="仿宋_GB2312" w:hAnsi="仿宋_GB2312" w:cs="仿宋_GB2312" w:hint="eastAsia"/>
          <w:color w:val="000000"/>
          <w:kern w:val="0"/>
          <w:sz w:val="32"/>
          <w:szCs w:val="32"/>
        </w:rPr>
        <w:t>万元</w:t>
      </w:r>
      <w:r w:rsidR="008440A8" w:rsidRPr="00EB1300">
        <w:rPr>
          <w:rFonts w:ascii="仿宋_GB2312" w:eastAsia="仿宋_GB2312" w:hAnsi="仿宋_GB2312" w:cs="仿宋_GB2312"/>
          <w:color w:val="000000"/>
          <w:kern w:val="0"/>
          <w:sz w:val="32"/>
          <w:szCs w:val="32"/>
        </w:rPr>
        <w:t>，</w:t>
      </w:r>
      <w:r w:rsidR="008440A8" w:rsidRPr="00EB1300">
        <w:rPr>
          <w:rFonts w:ascii="仿宋_GB2312" w:eastAsia="仿宋_GB2312" w:hAnsi="仿宋_GB2312" w:cs="仿宋_GB2312" w:hint="eastAsia"/>
          <w:color w:val="000000"/>
          <w:kern w:val="0"/>
          <w:sz w:val="32"/>
          <w:szCs w:val="32"/>
        </w:rPr>
        <w:t>完成预算的</w:t>
      </w:r>
      <w:r w:rsidR="00474343" w:rsidRPr="00EB1300">
        <w:rPr>
          <w:rFonts w:ascii="仿宋_GB2312" w:eastAsia="仿宋_GB2312" w:hAnsi="仿宋_GB2312" w:cs="仿宋_GB2312" w:hint="eastAsia"/>
          <w:color w:val="000000"/>
          <w:kern w:val="0"/>
          <w:sz w:val="32"/>
          <w:szCs w:val="32"/>
        </w:rPr>
        <w:t>84.73</w:t>
      </w:r>
      <w:r w:rsidR="008440A8" w:rsidRPr="00EB1300">
        <w:rPr>
          <w:rFonts w:ascii="仿宋_GB2312" w:eastAsia="仿宋_GB2312" w:hAnsi="仿宋_GB2312" w:cs="仿宋_GB2312" w:hint="eastAsia"/>
          <w:color w:val="000000"/>
          <w:kern w:val="0"/>
          <w:sz w:val="32"/>
          <w:szCs w:val="32"/>
        </w:rPr>
        <w:t>%。决算数小于预算数的主要原因是</w:t>
      </w:r>
      <w:r w:rsidR="00474343" w:rsidRPr="00EB1300">
        <w:rPr>
          <w:rFonts w:ascii="仿宋_GB2312" w:eastAsia="仿宋_GB2312" w:hAnsi="仿宋_GB2312" w:cs="仿宋_GB2312" w:hint="eastAsia"/>
          <w:color w:val="000000"/>
          <w:kern w:val="0"/>
          <w:sz w:val="32"/>
          <w:szCs w:val="32"/>
        </w:rPr>
        <w:t>人员减少</w:t>
      </w:r>
      <w:r w:rsidR="008440A8" w:rsidRPr="00EB1300">
        <w:rPr>
          <w:rFonts w:ascii="仿宋_GB2312" w:eastAsia="仿宋_GB2312" w:hAnsi="仿宋_GB2312" w:cs="仿宋_GB2312" w:hint="eastAsia"/>
          <w:color w:val="000000"/>
          <w:kern w:val="0"/>
          <w:sz w:val="32"/>
          <w:szCs w:val="32"/>
        </w:rPr>
        <w:t>。</w:t>
      </w:r>
    </w:p>
    <w:p w14:paraId="29EEBC54" w14:textId="163D2A0E" w:rsidR="00D73274" w:rsidRPr="00EB1300" w:rsidRDefault="00D73274"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3.文化旅游体育与传媒支出</w:t>
      </w:r>
      <w:r w:rsidRPr="00EB1300">
        <w:rPr>
          <w:rFonts w:ascii="仿宋_GB2312" w:eastAsia="仿宋_GB2312" w:hAnsi="仿宋_GB2312" w:cs="仿宋_GB2312"/>
          <w:color w:val="000000"/>
          <w:kern w:val="0"/>
          <w:sz w:val="32"/>
          <w:szCs w:val="32"/>
        </w:rPr>
        <w:t>（类）</w:t>
      </w:r>
      <w:r w:rsidRPr="00EB1300">
        <w:rPr>
          <w:rFonts w:ascii="仿宋_GB2312" w:eastAsia="仿宋_GB2312" w:hAnsi="仿宋_GB2312" w:cs="仿宋_GB2312" w:hint="eastAsia"/>
          <w:color w:val="000000"/>
          <w:kern w:val="0"/>
          <w:sz w:val="32"/>
          <w:szCs w:val="32"/>
        </w:rPr>
        <w:t>文化和旅游（款）一般行政管理事务（项）。预算</w:t>
      </w:r>
      <w:r w:rsidRPr="00EB1300">
        <w:rPr>
          <w:rFonts w:ascii="仿宋_GB2312" w:eastAsia="仿宋_GB2312" w:hAnsi="仿宋_GB2312" w:cs="仿宋_GB2312"/>
          <w:color w:val="000000"/>
          <w:kern w:val="0"/>
          <w:sz w:val="32"/>
          <w:szCs w:val="32"/>
        </w:rPr>
        <w:t>为</w:t>
      </w:r>
      <w:r w:rsidR="00536EEA" w:rsidRPr="00EB1300">
        <w:rPr>
          <w:rFonts w:ascii="仿宋_GB2312" w:eastAsia="仿宋_GB2312" w:hAnsi="仿宋_GB2312" w:cs="仿宋_GB2312" w:hint="eastAsia"/>
          <w:color w:val="000000"/>
          <w:kern w:val="0"/>
          <w:sz w:val="32"/>
          <w:szCs w:val="32"/>
        </w:rPr>
        <w:t>450</w:t>
      </w:r>
      <w:r w:rsidRPr="00EB1300">
        <w:rPr>
          <w:rFonts w:ascii="仿宋_GB2312" w:eastAsia="仿宋_GB2312" w:hAnsi="仿宋_GB2312" w:cs="仿宋_GB2312"/>
          <w:color w:val="000000"/>
          <w:kern w:val="0"/>
          <w:sz w:val="32"/>
          <w:szCs w:val="32"/>
        </w:rPr>
        <w:t>万元</w:t>
      </w:r>
      <w:r w:rsidRPr="00EB1300">
        <w:rPr>
          <w:rFonts w:ascii="仿宋_GB2312" w:eastAsia="仿宋_GB2312" w:hAnsi="仿宋_GB2312" w:cs="仿宋_GB2312" w:hint="eastAsia"/>
          <w:color w:val="000000"/>
          <w:kern w:val="0"/>
          <w:sz w:val="32"/>
          <w:szCs w:val="32"/>
        </w:rPr>
        <w:t>，支出决算为</w:t>
      </w:r>
      <w:r w:rsidR="00733475" w:rsidRPr="00EB1300">
        <w:rPr>
          <w:rFonts w:ascii="仿宋_GB2312" w:eastAsia="仿宋_GB2312" w:hAnsi="仿宋_GB2312" w:cs="仿宋_GB2312" w:hint="eastAsia"/>
          <w:color w:val="000000"/>
          <w:kern w:val="0"/>
          <w:sz w:val="32"/>
          <w:szCs w:val="32"/>
        </w:rPr>
        <w:t>390.54</w:t>
      </w:r>
      <w:r w:rsidRPr="00EB1300">
        <w:rPr>
          <w:rFonts w:ascii="仿宋_GB2312" w:eastAsia="仿宋_GB2312" w:hAnsi="仿宋_GB2312" w:cs="仿宋_GB2312" w:hint="eastAsia"/>
          <w:color w:val="000000"/>
          <w:kern w:val="0"/>
          <w:sz w:val="32"/>
          <w:szCs w:val="32"/>
        </w:rPr>
        <w:t>万元</w:t>
      </w:r>
      <w:r w:rsidRPr="00EB1300">
        <w:rPr>
          <w:rFonts w:ascii="仿宋_GB2312" w:eastAsia="仿宋_GB2312" w:hAnsi="仿宋_GB2312" w:cs="仿宋_GB2312"/>
          <w:color w:val="000000"/>
          <w:kern w:val="0"/>
          <w:sz w:val="32"/>
          <w:szCs w:val="32"/>
        </w:rPr>
        <w:t>，</w:t>
      </w:r>
      <w:r w:rsidRPr="00EB1300">
        <w:rPr>
          <w:rFonts w:ascii="仿宋_GB2312" w:eastAsia="仿宋_GB2312" w:hAnsi="仿宋_GB2312" w:cs="仿宋_GB2312" w:hint="eastAsia"/>
          <w:color w:val="000000"/>
          <w:kern w:val="0"/>
          <w:sz w:val="32"/>
          <w:szCs w:val="32"/>
        </w:rPr>
        <w:t>完成预算的</w:t>
      </w:r>
      <w:r w:rsidR="00733475" w:rsidRPr="00EB1300">
        <w:rPr>
          <w:rFonts w:ascii="仿宋_GB2312" w:eastAsia="仿宋_GB2312" w:hAnsi="仿宋_GB2312" w:cs="仿宋_GB2312" w:hint="eastAsia"/>
          <w:color w:val="000000"/>
          <w:kern w:val="0"/>
          <w:sz w:val="32"/>
          <w:szCs w:val="32"/>
        </w:rPr>
        <w:t>86.79</w:t>
      </w:r>
      <w:r w:rsidRPr="00EB1300">
        <w:rPr>
          <w:rFonts w:ascii="仿宋_GB2312" w:eastAsia="仿宋_GB2312" w:hAnsi="仿宋_GB2312" w:cs="仿宋_GB2312" w:hint="eastAsia"/>
          <w:color w:val="000000"/>
          <w:kern w:val="0"/>
          <w:sz w:val="32"/>
          <w:szCs w:val="32"/>
        </w:rPr>
        <w:t>%。决算数小于预算数的主要原因是</w:t>
      </w:r>
      <w:r w:rsidR="004A3A88" w:rsidRPr="00EB1300">
        <w:rPr>
          <w:rFonts w:ascii="仿宋_GB2312" w:eastAsia="仿宋_GB2312" w:hAnsi="仿宋_GB2312" w:cs="仿宋_GB2312" w:hint="eastAsia"/>
          <w:color w:val="000000"/>
          <w:kern w:val="0"/>
          <w:sz w:val="32"/>
          <w:szCs w:val="32"/>
        </w:rPr>
        <w:t>受疫情影响，部分活动未实施</w:t>
      </w:r>
      <w:r w:rsidRPr="00EB1300">
        <w:rPr>
          <w:rFonts w:ascii="仿宋_GB2312" w:eastAsia="仿宋_GB2312" w:hAnsi="仿宋_GB2312" w:cs="仿宋_GB2312" w:hint="eastAsia"/>
          <w:color w:val="000000"/>
          <w:kern w:val="0"/>
          <w:sz w:val="32"/>
          <w:szCs w:val="32"/>
        </w:rPr>
        <w:t>。</w:t>
      </w:r>
    </w:p>
    <w:p w14:paraId="19384650" w14:textId="2CB06FF5" w:rsidR="0054765D" w:rsidRPr="00EB1300" w:rsidRDefault="00F975F9"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4</w:t>
      </w:r>
      <w:r w:rsidR="008440A8" w:rsidRPr="00EB1300">
        <w:rPr>
          <w:rFonts w:ascii="仿宋_GB2312" w:eastAsia="仿宋_GB2312" w:hAnsi="仿宋_GB2312" w:cs="仿宋_GB2312" w:hint="eastAsia"/>
          <w:color w:val="000000"/>
          <w:kern w:val="0"/>
          <w:sz w:val="32"/>
          <w:szCs w:val="32"/>
        </w:rPr>
        <w:t>. 文化旅游体育与传媒支出</w:t>
      </w:r>
      <w:r w:rsidR="008440A8" w:rsidRPr="00EB1300">
        <w:rPr>
          <w:rFonts w:ascii="仿宋_GB2312" w:eastAsia="仿宋_GB2312" w:hAnsi="仿宋_GB2312" w:cs="仿宋_GB2312"/>
          <w:color w:val="000000"/>
          <w:kern w:val="0"/>
          <w:sz w:val="32"/>
          <w:szCs w:val="32"/>
        </w:rPr>
        <w:t>（类）文化和旅游（</w:t>
      </w:r>
      <w:r w:rsidR="008440A8" w:rsidRPr="00EB1300">
        <w:rPr>
          <w:rFonts w:ascii="仿宋_GB2312" w:eastAsia="仿宋_GB2312" w:hAnsi="仿宋_GB2312" w:cs="仿宋_GB2312" w:hint="eastAsia"/>
          <w:color w:val="000000"/>
          <w:kern w:val="0"/>
          <w:sz w:val="32"/>
          <w:szCs w:val="32"/>
        </w:rPr>
        <w:t>款</w:t>
      </w:r>
      <w:r w:rsidR="008440A8" w:rsidRPr="00EB1300">
        <w:rPr>
          <w:rFonts w:ascii="仿宋_GB2312" w:eastAsia="仿宋_GB2312" w:hAnsi="仿宋_GB2312" w:cs="仿宋_GB2312"/>
          <w:color w:val="000000"/>
          <w:kern w:val="0"/>
          <w:sz w:val="32"/>
          <w:szCs w:val="32"/>
        </w:rPr>
        <w:t>）</w:t>
      </w:r>
      <w:r w:rsidR="00AB0350" w:rsidRPr="00EB1300">
        <w:rPr>
          <w:rFonts w:ascii="仿宋_GB2312" w:eastAsia="仿宋_GB2312" w:hAnsi="仿宋_GB2312" w:cs="仿宋_GB2312" w:hint="eastAsia"/>
          <w:color w:val="000000"/>
          <w:kern w:val="0"/>
          <w:sz w:val="32"/>
          <w:szCs w:val="32"/>
        </w:rPr>
        <w:t>文化和旅游交流与合作</w:t>
      </w:r>
      <w:r w:rsidR="008440A8" w:rsidRPr="00EB1300">
        <w:rPr>
          <w:rFonts w:ascii="仿宋_GB2312" w:eastAsia="仿宋_GB2312" w:hAnsi="仿宋_GB2312" w:cs="仿宋_GB2312" w:hint="eastAsia"/>
          <w:color w:val="000000"/>
          <w:kern w:val="0"/>
          <w:sz w:val="32"/>
          <w:szCs w:val="32"/>
        </w:rPr>
        <w:t>（项）。预算</w:t>
      </w:r>
      <w:r w:rsidR="008440A8" w:rsidRPr="00EB1300">
        <w:rPr>
          <w:rFonts w:ascii="仿宋_GB2312" w:eastAsia="仿宋_GB2312" w:hAnsi="仿宋_GB2312" w:cs="仿宋_GB2312"/>
          <w:color w:val="000000"/>
          <w:kern w:val="0"/>
          <w:sz w:val="32"/>
          <w:szCs w:val="32"/>
        </w:rPr>
        <w:t>为</w:t>
      </w:r>
      <w:r w:rsidR="00A23D01" w:rsidRPr="00EB1300">
        <w:rPr>
          <w:rFonts w:ascii="仿宋_GB2312" w:eastAsia="仿宋_GB2312" w:hAnsi="仿宋_GB2312" w:cs="仿宋_GB2312" w:hint="eastAsia"/>
          <w:color w:val="000000"/>
          <w:kern w:val="0"/>
          <w:sz w:val="32"/>
          <w:szCs w:val="32"/>
        </w:rPr>
        <w:t>30</w:t>
      </w:r>
      <w:r w:rsidR="008440A8" w:rsidRPr="00EB1300">
        <w:rPr>
          <w:rFonts w:ascii="仿宋_GB2312" w:eastAsia="仿宋_GB2312" w:hAnsi="仿宋_GB2312" w:cs="仿宋_GB2312"/>
          <w:color w:val="000000"/>
          <w:kern w:val="0"/>
          <w:sz w:val="32"/>
          <w:szCs w:val="32"/>
        </w:rPr>
        <w:t>万元</w:t>
      </w:r>
      <w:r w:rsidR="008440A8" w:rsidRPr="00EB1300">
        <w:rPr>
          <w:rFonts w:ascii="仿宋_GB2312" w:eastAsia="仿宋_GB2312" w:hAnsi="仿宋_GB2312" w:cs="仿宋_GB2312" w:hint="eastAsia"/>
          <w:color w:val="000000"/>
          <w:kern w:val="0"/>
          <w:sz w:val="32"/>
          <w:szCs w:val="32"/>
        </w:rPr>
        <w:t>，支出决算为</w:t>
      </w:r>
      <w:r w:rsidR="00AB0350" w:rsidRPr="00EB1300">
        <w:rPr>
          <w:rFonts w:ascii="仿宋_GB2312" w:eastAsia="仿宋_GB2312" w:hAnsi="仿宋_GB2312" w:cs="仿宋_GB2312" w:hint="eastAsia"/>
          <w:color w:val="000000"/>
          <w:kern w:val="0"/>
          <w:sz w:val="32"/>
          <w:szCs w:val="32"/>
        </w:rPr>
        <w:t>29.70</w:t>
      </w:r>
      <w:r w:rsidR="008440A8" w:rsidRPr="00EB1300">
        <w:rPr>
          <w:rFonts w:ascii="仿宋_GB2312" w:eastAsia="仿宋_GB2312" w:hAnsi="仿宋_GB2312" w:cs="仿宋_GB2312" w:hint="eastAsia"/>
          <w:color w:val="000000"/>
          <w:kern w:val="0"/>
          <w:sz w:val="32"/>
          <w:szCs w:val="32"/>
        </w:rPr>
        <w:t>万元</w:t>
      </w:r>
      <w:r w:rsidR="008440A8" w:rsidRPr="00EB1300">
        <w:rPr>
          <w:rFonts w:ascii="仿宋_GB2312" w:eastAsia="仿宋_GB2312" w:hAnsi="仿宋_GB2312" w:cs="仿宋_GB2312"/>
          <w:color w:val="000000"/>
          <w:kern w:val="0"/>
          <w:sz w:val="32"/>
          <w:szCs w:val="32"/>
        </w:rPr>
        <w:t>，</w:t>
      </w:r>
      <w:r w:rsidR="008440A8" w:rsidRPr="00EB1300">
        <w:rPr>
          <w:rFonts w:ascii="仿宋_GB2312" w:eastAsia="仿宋_GB2312" w:hAnsi="仿宋_GB2312" w:cs="仿宋_GB2312" w:hint="eastAsia"/>
          <w:color w:val="000000"/>
          <w:kern w:val="0"/>
          <w:sz w:val="32"/>
          <w:szCs w:val="32"/>
        </w:rPr>
        <w:t>完成预算的</w:t>
      </w:r>
      <w:r w:rsidR="00AB0350" w:rsidRPr="00EB1300">
        <w:rPr>
          <w:rFonts w:ascii="仿宋_GB2312" w:eastAsia="仿宋_GB2312" w:hAnsi="仿宋_GB2312" w:cs="仿宋_GB2312" w:hint="eastAsia"/>
          <w:color w:val="000000"/>
          <w:kern w:val="0"/>
          <w:sz w:val="32"/>
          <w:szCs w:val="32"/>
        </w:rPr>
        <w:t>100</w:t>
      </w:r>
      <w:r w:rsidR="008440A8" w:rsidRPr="00EB1300">
        <w:rPr>
          <w:rFonts w:ascii="仿宋_GB2312" w:eastAsia="仿宋_GB2312" w:hAnsi="仿宋_GB2312" w:cs="仿宋_GB2312" w:hint="eastAsia"/>
          <w:color w:val="000000"/>
          <w:kern w:val="0"/>
          <w:sz w:val="32"/>
          <w:szCs w:val="32"/>
        </w:rPr>
        <w:t>%。决算数</w:t>
      </w:r>
      <w:r w:rsidR="00AB0350" w:rsidRPr="00EB1300">
        <w:rPr>
          <w:rFonts w:ascii="仿宋_GB2312" w:eastAsia="仿宋_GB2312" w:hAnsi="仿宋_GB2312" w:cs="仿宋_GB2312" w:hint="eastAsia"/>
          <w:color w:val="000000"/>
          <w:kern w:val="0"/>
          <w:sz w:val="32"/>
          <w:szCs w:val="32"/>
        </w:rPr>
        <w:t>与</w:t>
      </w:r>
      <w:r w:rsidR="008440A8" w:rsidRPr="00EB1300">
        <w:rPr>
          <w:rFonts w:ascii="仿宋_GB2312" w:eastAsia="仿宋_GB2312" w:hAnsi="仿宋_GB2312" w:cs="仿宋_GB2312" w:hint="eastAsia"/>
          <w:color w:val="000000"/>
          <w:kern w:val="0"/>
          <w:sz w:val="32"/>
          <w:szCs w:val="32"/>
        </w:rPr>
        <w:t>预算数</w:t>
      </w:r>
      <w:r w:rsidR="00A23D01" w:rsidRPr="00EB1300">
        <w:rPr>
          <w:rFonts w:ascii="仿宋_GB2312" w:eastAsia="仿宋_GB2312" w:hAnsi="仿宋_GB2312" w:cs="仿宋_GB2312" w:hint="eastAsia"/>
          <w:color w:val="000000"/>
          <w:kern w:val="0"/>
          <w:sz w:val="32"/>
          <w:szCs w:val="32"/>
        </w:rPr>
        <w:t>基本</w:t>
      </w:r>
      <w:r w:rsidR="00AB0350" w:rsidRPr="00EB1300">
        <w:rPr>
          <w:rFonts w:ascii="仿宋_GB2312" w:eastAsia="仿宋_GB2312" w:hAnsi="仿宋_GB2312" w:cs="仿宋_GB2312" w:hint="eastAsia"/>
          <w:color w:val="000000"/>
          <w:kern w:val="0"/>
          <w:sz w:val="32"/>
          <w:szCs w:val="32"/>
        </w:rPr>
        <w:t>持平</w:t>
      </w:r>
      <w:r w:rsidR="00257FF2" w:rsidRPr="00EB1300">
        <w:rPr>
          <w:rFonts w:ascii="仿宋_GB2312" w:eastAsia="仿宋_GB2312" w:hAnsi="仿宋_GB2312" w:cs="仿宋_GB2312" w:hint="eastAsia"/>
          <w:color w:val="000000"/>
          <w:kern w:val="0"/>
          <w:sz w:val="32"/>
          <w:szCs w:val="32"/>
        </w:rPr>
        <w:t>。</w:t>
      </w:r>
    </w:p>
    <w:p w14:paraId="2B2722BF" w14:textId="07C3E2A6" w:rsidR="0054765D" w:rsidRPr="00EB1300" w:rsidRDefault="00F975F9"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5</w:t>
      </w:r>
      <w:r w:rsidR="00AB0350" w:rsidRPr="00EB1300">
        <w:rPr>
          <w:rFonts w:ascii="仿宋_GB2312" w:eastAsia="仿宋_GB2312" w:hAnsi="仿宋_GB2312" w:cs="仿宋_GB2312" w:hint="eastAsia"/>
          <w:color w:val="000000"/>
          <w:kern w:val="0"/>
          <w:sz w:val="32"/>
          <w:szCs w:val="32"/>
        </w:rPr>
        <w:t>. 文化旅游体育与传媒支出</w:t>
      </w:r>
      <w:r w:rsidR="00AB0350" w:rsidRPr="00EB1300">
        <w:rPr>
          <w:rFonts w:ascii="仿宋_GB2312" w:eastAsia="仿宋_GB2312" w:hAnsi="仿宋_GB2312" w:cs="仿宋_GB2312"/>
          <w:color w:val="000000"/>
          <w:kern w:val="0"/>
          <w:sz w:val="32"/>
          <w:szCs w:val="32"/>
        </w:rPr>
        <w:t>（类）文化和旅游（</w:t>
      </w:r>
      <w:r w:rsidR="00AB0350" w:rsidRPr="00EB1300">
        <w:rPr>
          <w:rFonts w:ascii="仿宋_GB2312" w:eastAsia="仿宋_GB2312" w:hAnsi="仿宋_GB2312" w:cs="仿宋_GB2312" w:hint="eastAsia"/>
          <w:color w:val="000000"/>
          <w:kern w:val="0"/>
          <w:sz w:val="32"/>
          <w:szCs w:val="32"/>
        </w:rPr>
        <w:t>款</w:t>
      </w:r>
      <w:r w:rsidR="00AB0350" w:rsidRPr="00EB1300">
        <w:rPr>
          <w:rFonts w:ascii="仿宋_GB2312" w:eastAsia="仿宋_GB2312" w:hAnsi="仿宋_GB2312" w:cs="仿宋_GB2312"/>
          <w:color w:val="000000"/>
          <w:kern w:val="0"/>
          <w:sz w:val="32"/>
          <w:szCs w:val="32"/>
        </w:rPr>
        <w:t>）</w:t>
      </w:r>
      <w:r w:rsidR="00AB0350" w:rsidRPr="00EB1300">
        <w:rPr>
          <w:rFonts w:ascii="仿宋_GB2312" w:eastAsia="仿宋_GB2312" w:hAnsi="仿宋_GB2312" w:cs="仿宋_GB2312" w:hint="eastAsia"/>
          <w:color w:val="000000"/>
          <w:kern w:val="0"/>
          <w:sz w:val="32"/>
          <w:szCs w:val="32"/>
        </w:rPr>
        <w:t>其他文化和旅游支出（项）。预算</w:t>
      </w:r>
      <w:r w:rsidR="00AB0350" w:rsidRPr="00EB1300">
        <w:rPr>
          <w:rFonts w:ascii="仿宋_GB2312" w:eastAsia="仿宋_GB2312" w:hAnsi="仿宋_GB2312" w:cs="仿宋_GB2312"/>
          <w:color w:val="000000"/>
          <w:kern w:val="0"/>
          <w:sz w:val="32"/>
          <w:szCs w:val="32"/>
        </w:rPr>
        <w:t>为</w:t>
      </w:r>
      <w:r w:rsidR="00536EEA" w:rsidRPr="00EB1300">
        <w:rPr>
          <w:rFonts w:ascii="仿宋_GB2312" w:eastAsia="仿宋_GB2312" w:hAnsi="仿宋_GB2312" w:cs="仿宋_GB2312" w:hint="eastAsia"/>
          <w:color w:val="000000"/>
          <w:kern w:val="0"/>
          <w:sz w:val="32"/>
          <w:szCs w:val="32"/>
        </w:rPr>
        <w:t>53.03</w:t>
      </w:r>
      <w:r w:rsidR="00AB0350" w:rsidRPr="00EB1300">
        <w:rPr>
          <w:rFonts w:ascii="仿宋_GB2312" w:eastAsia="仿宋_GB2312" w:hAnsi="仿宋_GB2312" w:cs="仿宋_GB2312"/>
          <w:color w:val="000000"/>
          <w:kern w:val="0"/>
          <w:sz w:val="32"/>
          <w:szCs w:val="32"/>
        </w:rPr>
        <w:t>万元</w:t>
      </w:r>
      <w:r w:rsidR="00AB0350" w:rsidRPr="00EB1300">
        <w:rPr>
          <w:rFonts w:ascii="仿宋_GB2312" w:eastAsia="仿宋_GB2312" w:hAnsi="仿宋_GB2312" w:cs="仿宋_GB2312" w:hint="eastAsia"/>
          <w:color w:val="000000"/>
          <w:kern w:val="0"/>
          <w:sz w:val="32"/>
          <w:szCs w:val="32"/>
        </w:rPr>
        <w:t>，支出决算为</w:t>
      </w:r>
      <w:r w:rsidR="00CB41B0" w:rsidRPr="00EB1300">
        <w:rPr>
          <w:rFonts w:ascii="仿宋_GB2312" w:eastAsia="仿宋_GB2312" w:hAnsi="仿宋_GB2312" w:cs="仿宋_GB2312" w:hint="eastAsia"/>
          <w:color w:val="000000"/>
          <w:kern w:val="0"/>
          <w:sz w:val="32"/>
          <w:szCs w:val="32"/>
        </w:rPr>
        <w:t>52.99</w:t>
      </w:r>
      <w:r w:rsidR="00AB0350" w:rsidRPr="00EB1300">
        <w:rPr>
          <w:rFonts w:ascii="仿宋_GB2312" w:eastAsia="仿宋_GB2312" w:hAnsi="仿宋_GB2312" w:cs="仿宋_GB2312" w:hint="eastAsia"/>
          <w:color w:val="000000"/>
          <w:kern w:val="0"/>
          <w:sz w:val="32"/>
          <w:szCs w:val="32"/>
        </w:rPr>
        <w:t>万元</w:t>
      </w:r>
      <w:r w:rsidR="00AB0350" w:rsidRPr="00EB1300">
        <w:rPr>
          <w:rFonts w:ascii="仿宋_GB2312" w:eastAsia="仿宋_GB2312" w:hAnsi="仿宋_GB2312" w:cs="仿宋_GB2312"/>
          <w:color w:val="000000"/>
          <w:kern w:val="0"/>
          <w:sz w:val="32"/>
          <w:szCs w:val="32"/>
        </w:rPr>
        <w:t>，</w:t>
      </w:r>
      <w:r w:rsidR="00AB0350" w:rsidRPr="00EB1300">
        <w:rPr>
          <w:rFonts w:ascii="仿宋_GB2312" w:eastAsia="仿宋_GB2312" w:hAnsi="仿宋_GB2312" w:cs="仿宋_GB2312" w:hint="eastAsia"/>
          <w:color w:val="000000"/>
          <w:kern w:val="0"/>
          <w:sz w:val="32"/>
          <w:szCs w:val="32"/>
        </w:rPr>
        <w:t>完成预算的</w:t>
      </w:r>
      <w:r w:rsidR="00CB41B0" w:rsidRPr="00EB1300">
        <w:rPr>
          <w:rFonts w:ascii="仿宋_GB2312" w:eastAsia="仿宋_GB2312" w:hAnsi="仿宋_GB2312" w:cs="仿宋_GB2312" w:hint="eastAsia"/>
          <w:color w:val="000000"/>
          <w:kern w:val="0"/>
          <w:sz w:val="32"/>
          <w:szCs w:val="32"/>
        </w:rPr>
        <w:t>99.92</w:t>
      </w:r>
      <w:r w:rsidR="00AB0350" w:rsidRPr="00EB1300">
        <w:rPr>
          <w:rFonts w:ascii="仿宋_GB2312" w:eastAsia="仿宋_GB2312" w:hAnsi="仿宋_GB2312" w:cs="仿宋_GB2312" w:hint="eastAsia"/>
          <w:color w:val="000000"/>
          <w:kern w:val="0"/>
          <w:sz w:val="32"/>
          <w:szCs w:val="32"/>
        </w:rPr>
        <w:t>%。决算数</w:t>
      </w:r>
      <w:r w:rsidR="00CB41B0" w:rsidRPr="00EB1300">
        <w:rPr>
          <w:rFonts w:ascii="仿宋_GB2312" w:eastAsia="仿宋_GB2312" w:hAnsi="仿宋_GB2312" w:cs="仿宋_GB2312" w:hint="eastAsia"/>
          <w:color w:val="000000"/>
          <w:kern w:val="0"/>
          <w:sz w:val="32"/>
          <w:szCs w:val="32"/>
        </w:rPr>
        <w:t>与</w:t>
      </w:r>
      <w:r w:rsidR="00AB0350" w:rsidRPr="00EB1300">
        <w:rPr>
          <w:rFonts w:ascii="仿宋_GB2312" w:eastAsia="仿宋_GB2312" w:hAnsi="仿宋_GB2312" w:cs="仿宋_GB2312" w:hint="eastAsia"/>
          <w:color w:val="000000"/>
          <w:kern w:val="0"/>
          <w:sz w:val="32"/>
          <w:szCs w:val="32"/>
        </w:rPr>
        <w:t>预算数</w:t>
      </w:r>
      <w:r w:rsidR="00CB41B0" w:rsidRPr="00EB1300">
        <w:rPr>
          <w:rFonts w:ascii="仿宋_GB2312" w:eastAsia="仿宋_GB2312" w:hAnsi="仿宋_GB2312" w:cs="仿宋_GB2312" w:hint="eastAsia"/>
          <w:color w:val="000000"/>
          <w:kern w:val="0"/>
          <w:sz w:val="32"/>
          <w:szCs w:val="32"/>
        </w:rPr>
        <w:t>基本持平</w:t>
      </w:r>
      <w:r w:rsidR="00AB0350" w:rsidRPr="00EB1300">
        <w:rPr>
          <w:rFonts w:ascii="仿宋_GB2312" w:eastAsia="仿宋_GB2312" w:hAnsi="仿宋_GB2312" w:cs="仿宋_GB2312" w:hint="eastAsia"/>
          <w:color w:val="000000"/>
          <w:kern w:val="0"/>
          <w:sz w:val="32"/>
          <w:szCs w:val="32"/>
        </w:rPr>
        <w:t>。</w:t>
      </w:r>
    </w:p>
    <w:p w14:paraId="2B813E86" w14:textId="00DAA937" w:rsidR="0054765D" w:rsidRPr="00EB1300" w:rsidRDefault="00F975F9"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6. 社会保障和就业支出</w:t>
      </w:r>
      <w:r w:rsidRPr="00EB1300">
        <w:rPr>
          <w:rFonts w:ascii="仿宋_GB2312" w:eastAsia="仿宋_GB2312" w:hAnsi="仿宋_GB2312" w:cs="仿宋_GB2312"/>
          <w:color w:val="000000"/>
          <w:kern w:val="0"/>
          <w:sz w:val="32"/>
          <w:szCs w:val="32"/>
        </w:rPr>
        <w:t>（类）</w:t>
      </w:r>
      <w:r w:rsidRPr="00EB1300">
        <w:rPr>
          <w:rFonts w:ascii="仿宋_GB2312" w:eastAsia="仿宋_GB2312" w:hAnsi="仿宋_GB2312" w:cs="仿宋_GB2312" w:hint="eastAsia"/>
          <w:color w:val="000000"/>
          <w:kern w:val="0"/>
          <w:sz w:val="32"/>
          <w:szCs w:val="32"/>
        </w:rPr>
        <w:t>行政事业单位养老支出（款）行政单位离退休（项）。预算</w:t>
      </w:r>
      <w:r w:rsidRPr="00EB1300">
        <w:rPr>
          <w:rFonts w:ascii="仿宋_GB2312" w:eastAsia="仿宋_GB2312" w:hAnsi="仿宋_GB2312" w:cs="仿宋_GB2312"/>
          <w:color w:val="000000"/>
          <w:kern w:val="0"/>
          <w:sz w:val="32"/>
          <w:szCs w:val="32"/>
        </w:rPr>
        <w:t>为</w:t>
      </w:r>
      <w:r w:rsidRPr="00EB1300">
        <w:rPr>
          <w:rFonts w:ascii="仿宋_GB2312" w:eastAsia="仿宋_GB2312" w:hAnsi="仿宋_GB2312" w:cs="仿宋_GB2312" w:hint="eastAsia"/>
          <w:color w:val="000000"/>
          <w:kern w:val="0"/>
          <w:sz w:val="32"/>
          <w:szCs w:val="32"/>
        </w:rPr>
        <w:t>0.45</w:t>
      </w:r>
      <w:r w:rsidRPr="00EB1300">
        <w:rPr>
          <w:rFonts w:ascii="仿宋_GB2312" w:eastAsia="仿宋_GB2312" w:hAnsi="仿宋_GB2312" w:cs="仿宋_GB2312"/>
          <w:color w:val="000000"/>
          <w:kern w:val="0"/>
          <w:sz w:val="32"/>
          <w:szCs w:val="32"/>
        </w:rPr>
        <w:t>万元</w:t>
      </w:r>
      <w:r w:rsidRPr="00EB1300">
        <w:rPr>
          <w:rFonts w:ascii="仿宋_GB2312" w:eastAsia="仿宋_GB2312" w:hAnsi="仿宋_GB2312" w:cs="仿宋_GB2312" w:hint="eastAsia"/>
          <w:color w:val="000000"/>
          <w:kern w:val="0"/>
          <w:sz w:val="32"/>
          <w:szCs w:val="32"/>
        </w:rPr>
        <w:t>，支出决算为0.45万元</w:t>
      </w:r>
      <w:r w:rsidRPr="00EB1300">
        <w:rPr>
          <w:rFonts w:ascii="仿宋_GB2312" w:eastAsia="仿宋_GB2312" w:hAnsi="仿宋_GB2312" w:cs="仿宋_GB2312"/>
          <w:color w:val="000000"/>
          <w:kern w:val="0"/>
          <w:sz w:val="32"/>
          <w:szCs w:val="32"/>
        </w:rPr>
        <w:t>，</w:t>
      </w:r>
      <w:r w:rsidRPr="00EB1300">
        <w:rPr>
          <w:rFonts w:ascii="仿宋_GB2312" w:eastAsia="仿宋_GB2312" w:hAnsi="仿宋_GB2312" w:cs="仿宋_GB2312" w:hint="eastAsia"/>
          <w:color w:val="000000"/>
          <w:kern w:val="0"/>
          <w:sz w:val="32"/>
          <w:szCs w:val="32"/>
        </w:rPr>
        <w:t>完成预算的100%。决算数与预算数持平。</w:t>
      </w:r>
    </w:p>
    <w:p w14:paraId="2E156AB7" w14:textId="5F9A4B37" w:rsidR="0054765D" w:rsidRPr="00EB1300" w:rsidRDefault="00D76012"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lastRenderedPageBreak/>
        <w:t>7</w:t>
      </w:r>
      <w:r w:rsidR="008440A8" w:rsidRPr="00EB1300">
        <w:rPr>
          <w:rFonts w:ascii="仿宋_GB2312" w:eastAsia="仿宋_GB2312" w:hAnsi="仿宋_GB2312" w:cs="仿宋_GB2312" w:hint="eastAsia"/>
          <w:color w:val="000000"/>
          <w:kern w:val="0"/>
          <w:sz w:val="32"/>
          <w:szCs w:val="32"/>
        </w:rPr>
        <w:t>.社会保障和就业支出</w:t>
      </w:r>
      <w:r w:rsidR="008440A8" w:rsidRPr="00EB1300">
        <w:rPr>
          <w:rFonts w:ascii="仿宋_GB2312" w:eastAsia="仿宋_GB2312" w:hAnsi="仿宋_GB2312" w:cs="仿宋_GB2312"/>
          <w:color w:val="000000"/>
          <w:kern w:val="0"/>
          <w:sz w:val="32"/>
          <w:szCs w:val="32"/>
        </w:rPr>
        <w:t>（类）</w:t>
      </w:r>
      <w:r w:rsidR="008440A8" w:rsidRPr="00EB1300">
        <w:rPr>
          <w:rFonts w:ascii="仿宋_GB2312" w:eastAsia="仿宋_GB2312" w:hAnsi="仿宋_GB2312" w:cs="仿宋_GB2312" w:hint="eastAsia"/>
          <w:color w:val="000000"/>
          <w:kern w:val="0"/>
          <w:sz w:val="32"/>
          <w:szCs w:val="32"/>
        </w:rPr>
        <w:t>行政事业单位养老支出（款）机关事业单位基本养老保险缴费支出（项）。预算</w:t>
      </w:r>
      <w:r w:rsidR="008440A8" w:rsidRPr="00EB1300">
        <w:rPr>
          <w:rFonts w:ascii="仿宋_GB2312" w:eastAsia="仿宋_GB2312" w:hAnsi="仿宋_GB2312" w:cs="仿宋_GB2312"/>
          <w:color w:val="000000"/>
          <w:kern w:val="0"/>
          <w:sz w:val="32"/>
          <w:szCs w:val="32"/>
        </w:rPr>
        <w:t>为</w:t>
      </w:r>
      <w:r w:rsidR="006A7A65" w:rsidRPr="00EB1300">
        <w:rPr>
          <w:rFonts w:ascii="仿宋_GB2312" w:eastAsia="仿宋_GB2312" w:hAnsi="仿宋_GB2312" w:cs="仿宋_GB2312" w:hint="eastAsia"/>
          <w:color w:val="000000"/>
          <w:kern w:val="0"/>
          <w:sz w:val="32"/>
          <w:szCs w:val="32"/>
        </w:rPr>
        <w:t>21.63</w:t>
      </w:r>
      <w:r w:rsidR="008440A8" w:rsidRPr="00EB1300">
        <w:rPr>
          <w:rFonts w:ascii="仿宋_GB2312" w:eastAsia="仿宋_GB2312" w:hAnsi="仿宋_GB2312" w:cs="仿宋_GB2312"/>
          <w:color w:val="000000"/>
          <w:kern w:val="0"/>
          <w:sz w:val="32"/>
          <w:szCs w:val="32"/>
        </w:rPr>
        <w:t>万元</w:t>
      </w:r>
      <w:r w:rsidR="008440A8" w:rsidRPr="00EB1300">
        <w:rPr>
          <w:rFonts w:ascii="仿宋_GB2312" w:eastAsia="仿宋_GB2312" w:hAnsi="仿宋_GB2312" w:cs="仿宋_GB2312" w:hint="eastAsia"/>
          <w:color w:val="000000"/>
          <w:kern w:val="0"/>
          <w:sz w:val="32"/>
          <w:szCs w:val="32"/>
        </w:rPr>
        <w:t>，支出决算为</w:t>
      </w:r>
      <w:r w:rsidR="008F1C42" w:rsidRPr="00EB1300">
        <w:rPr>
          <w:rFonts w:ascii="仿宋_GB2312" w:eastAsia="仿宋_GB2312" w:hAnsi="仿宋_GB2312" w:cs="仿宋_GB2312" w:hint="eastAsia"/>
          <w:color w:val="000000"/>
          <w:kern w:val="0"/>
          <w:sz w:val="32"/>
          <w:szCs w:val="32"/>
        </w:rPr>
        <w:t>17.61</w:t>
      </w:r>
      <w:r w:rsidR="008440A8" w:rsidRPr="00EB1300">
        <w:rPr>
          <w:rFonts w:ascii="仿宋_GB2312" w:eastAsia="仿宋_GB2312" w:hAnsi="仿宋_GB2312" w:cs="仿宋_GB2312" w:hint="eastAsia"/>
          <w:color w:val="000000"/>
          <w:kern w:val="0"/>
          <w:sz w:val="32"/>
          <w:szCs w:val="32"/>
        </w:rPr>
        <w:t>万元</w:t>
      </w:r>
      <w:r w:rsidR="008440A8" w:rsidRPr="00EB1300">
        <w:rPr>
          <w:rFonts w:ascii="仿宋_GB2312" w:eastAsia="仿宋_GB2312" w:hAnsi="仿宋_GB2312" w:cs="仿宋_GB2312"/>
          <w:color w:val="000000"/>
          <w:kern w:val="0"/>
          <w:sz w:val="32"/>
          <w:szCs w:val="32"/>
        </w:rPr>
        <w:t>，</w:t>
      </w:r>
      <w:r w:rsidR="008440A8" w:rsidRPr="00EB1300">
        <w:rPr>
          <w:rFonts w:ascii="仿宋_GB2312" w:eastAsia="仿宋_GB2312" w:hAnsi="仿宋_GB2312" w:cs="仿宋_GB2312" w:hint="eastAsia"/>
          <w:color w:val="000000"/>
          <w:kern w:val="0"/>
          <w:sz w:val="32"/>
          <w:szCs w:val="32"/>
        </w:rPr>
        <w:t>完成预算的</w:t>
      </w:r>
      <w:r w:rsidR="006A7A65" w:rsidRPr="00EB1300">
        <w:rPr>
          <w:rFonts w:ascii="仿宋_GB2312" w:eastAsia="仿宋_GB2312" w:hAnsi="仿宋_GB2312" w:cs="仿宋_GB2312" w:hint="eastAsia"/>
          <w:color w:val="000000"/>
          <w:kern w:val="0"/>
          <w:sz w:val="32"/>
          <w:szCs w:val="32"/>
        </w:rPr>
        <w:t>81.41</w:t>
      </w:r>
      <w:r w:rsidR="008440A8" w:rsidRPr="00EB1300">
        <w:rPr>
          <w:rFonts w:ascii="仿宋_GB2312" w:eastAsia="仿宋_GB2312" w:hAnsi="仿宋_GB2312" w:cs="仿宋_GB2312" w:hint="eastAsia"/>
          <w:color w:val="000000"/>
          <w:kern w:val="0"/>
          <w:sz w:val="32"/>
          <w:szCs w:val="32"/>
        </w:rPr>
        <w:t>%。决算数小于预算数的主要原因是人员减少。</w:t>
      </w:r>
    </w:p>
    <w:p w14:paraId="647F4011" w14:textId="3D446B94" w:rsidR="0054765D" w:rsidRPr="00EB1300" w:rsidRDefault="00D76012"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8</w:t>
      </w:r>
      <w:r w:rsidR="008440A8" w:rsidRPr="00EB1300">
        <w:rPr>
          <w:rFonts w:ascii="仿宋_GB2312" w:eastAsia="仿宋_GB2312" w:hAnsi="仿宋_GB2312" w:cs="仿宋_GB2312" w:hint="eastAsia"/>
          <w:color w:val="000000"/>
          <w:kern w:val="0"/>
          <w:sz w:val="32"/>
          <w:szCs w:val="32"/>
        </w:rPr>
        <w:t xml:space="preserve">. </w:t>
      </w:r>
      <w:bookmarkStart w:id="8" w:name="_Hlk114733476"/>
      <w:r w:rsidR="008440A8" w:rsidRPr="00EB1300">
        <w:rPr>
          <w:rFonts w:ascii="仿宋_GB2312" w:eastAsia="仿宋_GB2312" w:hAnsi="仿宋_GB2312" w:cs="仿宋_GB2312" w:hint="eastAsia"/>
          <w:color w:val="000000"/>
          <w:kern w:val="0"/>
          <w:sz w:val="32"/>
          <w:szCs w:val="32"/>
        </w:rPr>
        <w:t>社会保障和就业支出</w:t>
      </w:r>
      <w:r w:rsidR="008440A8" w:rsidRPr="00EB1300">
        <w:rPr>
          <w:rFonts w:ascii="仿宋_GB2312" w:eastAsia="仿宋_GB2312" w:hAnsi="仿宋_GB2312" w:cs="仿宋_GB2312"/>
          <w:color w:val="000000"/>
          <w:kern w:val="0"/>
          <w:sz w:val="32"/>
          <w:szCs w:val="32"/>
        </w:rPr>
        <w:t>（类）</w:t>
      </w:r>
      <w:r w:rsidR="008440A8" w:rsidRPr="00EB1300">
        <w:rPr>
          <w:rFonts w:ascii="仿宋_GB2312" w:eastAsia="仿宋_GB2312" w:hAnsi="仿宋_GB2312" w:cs="仿宋_GB2312" w:hint="eastAsia"/>
          <w:color w:val="000000"/>
          <w:kern w:val="0"/>
          <w:sz w:val="32"/>
          <w:szCs w:val="32"/>
        </w:rPr>
        <w:t>行政事业单位养老支出（款）机关事业单位职业年金缴费支出（项）。预算</w:t>
      </w:r>
      <w:r w:rsidR="008440A8" w:rsidRPr="00EB1300">
        <w:rPr>
          <w:rFonts w:ascii="仿宋_GB2312" w:eastAsia="仿宋_GB2312" w:hAnsi="仿宋_GB2312" w:cs="仿宋_GB2312"/>
          <w:color w:val="000000"/>
          <w:kern w:val="0"/>
          <w:sz w:val="32"/>
          <w:szCs w:val="32"/>
        </w:rPr>
        <w:t>为</w:t>
      </w:r>
      <w:r w:rsidR="006A7A65" w:rsidRPr="00EB1300">
        <w:rPr>
          <w:rFonts w:ascii="仿宋_GB2312" w:eastAsia="仿宋_GB2312" w:hAnsi="仿宋_GB2312" w:cs="仿宋_GB2312" w:hint="eastAsia"/>
          <w:color w:val="000000"/>
          <w:kern w:val="0"/>
          <w:sz w:val="32"/>
          <w:szCs w:val="32"/>
        </w:rPr>
        <w:t>10.82</w:t>
      </w:r>
      <w:r w:rsidR="008440A8" w:rsidRPr="00EB1300">
        <w:rPr>
          <w:rFonts w:ascii="仿宋_GB2312" w:eastAsia="仿宋_GB2312" w:hAnsi="仿宋_GB2312" w:cs="仿宋_GB2312"/>
          <w:color w:val="000000"/>
          <w:kern w:val="0"/>
          <w:sz w:val="32"/>
          <w:szCs w:val="32"/>
        </w:rPr>
        <w:t>万元</w:t>
      </w:r>
      <w:r w:rsidR="008440A8" w:rsidRPr="00EB1300">
        <w:rPr>
          <w:rFonts w:ascii="仿宋_GB2312" w:eastAsia="仿宋_GB2312" w:hAnsi="仿宋_GB2312" w:cs="仿宋_GB2312" w:hint="eastAsia"/>
          <w:color w:val="000000"/>
          <w:kern w:val="0"/>
          <w:sz w:val="32"/>
          <w:szCs w:val="32"/>
        </w:rPr>
        <w:t>，支出决算为</w:t>
      </w:r>
      <w:r w:rsidR="008F1C42" w:rsidRPr="00EB1300">
        <w:rPr>
          <w:rFonts w:ascii="仿宋_GB2312" w:eastAsia="仿宋_GB2312" w:hAnsi="仿宋_GB2312" w:cs="仿宋_GB2312" w:hint="eastAsia"/>
          <w:color w:val="000000"/>
          <w:kern w:val="0"/>
          <w:sz w:val="32"/>
          <w:szCs w:val="32"/>
        </w:rPr>
        <w:t>8.80</w:t>
      </w:r>
      <w:r w:rsidR="008440A8" w:rsidRPr="00EB1300">
        <w:rPr>
          <w:rFonts w:ascii="仿宋_GB2312" w:eastAsia="仿宋_GB2312" w:hAnsi="仿宋_GB2312" w:cs="仿宋_GB2312" w:hint="eastAsia"/>
          <w:color w:val="000000"/>
          <w:kern w:val="0"/>
          <w:sz w:val="32"/>
          <w:szCs w:val="32"/>
        </w:rPr>
        <w:t>万元</w:t>
      </w:r>
      <w:r w:rsidR="008440A8" w:rsidRPr="00EB1300">
        <w:rPr>
          <w:rFonts w:ascii="仿宋_GB2312" w:eastAsia="仿宋_GB2312" w:hAnsi="仿宋_GB2312" w:cs="仿宋_GB2312"/>
          <w:color w:val="000000"/>
          <w:kern w:val="0"/>
          <w:sz w:val="32"/>
          <w:szCs w:val="32"/>
        </w:rPr>
        <w:t>，</w:t>
      </w:r>
      <w:r w:rsidR="008440A8" w:rsidRPr="00EB1300">
        <w:rPr>
          <w:rFonts w:ascii="仿宋_GB2312" w:eastAsia="仿宋_GB2312" w:hAnsi="仿宋_GB2312" w:cs="仿宋_GB2312" w:hint="eastAsia"/>
          <w:color w:val="000000"/>
          <w:kern w:val="0"/>
          <w:sz w:val="32"/>
          <w:szCs w:val="32"/>
        </w:rPr>
        <w:t>完成预算的</w:t>
      </w:r>
      <w:r w:rsidR="006A7A65" w:rsidRPr="00EB1300">
        <w:rPr>
          <w:rFonts w:ascii="仿宋_GB2312" w:eastAsia="仿宋_GB2312" w:hAnsi="仿宋_GB2312" w:cs="仿宋_GB2312" w:hint="eastAsia"/>
          <w:color w:val="000000"/>
          <w:kern w:val="0"/>
          <w:sz w:val="32"/>
          <w:szCs w:val="32"/>
        </w:rPr>
        <w:t>81.33</w:t>
      </w:r>
      <w:r w:rsidR="008440A8" w:rsidRPr="00EB1300">
        <w:rPr>
          <w:rFonts w:ascii="仿宋_GB2312" w:eastAsia="仿宋_GB2312" w:hAnsi="仿宋_GB2312" w:cs="仿宋_GB2312" w:hint="eastAsia"/>
          <w:color w:val="000000"/>
          <w:kern w:val="0"/>
          <w:sz w:val="32"/>
          <w:szCs w:val="32"/>
        </w:rPr>
        <w:t>%。决算数小于预算数的主要原因是人员减少。</w:t>
      </w:r>
      <w:bookmarkEnd w:id="8"/>
    </w:p>
    <w:p w14:paraId="735AA072" w14:textId="08EF494F" w:rsidR="0054765D" w:rsidRPr="00EB1300" w:rsidRDefault="00D76012"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9.社会保障和就业支出</w:t>
      </w:r>
      <w:r w:rsidRPr="00EB1300">
        <w:rPr>
          <w:rFonts w:ascii="仿宋_GB2312" w:eastAsia="仿宋_GB2312" w:hAnsi="仿宋_GB2312" w:cs="仿宋_GB2312"/>
          <w:color w:val="000000"/>
          <w:kern w:val="0"/>
          <w:sz w:val="32"/>
          <w:szCs w:val="32"/>
        </w:rPr>
        <w:t>（类）</w:t>
      </w:r>
      <w:r w:rsidR="00AC7272" w:rsidRPr="00EB1300">
        <w:rPr>
          <w:rFonts w:ascii="仿宋_GB2312" w:eastAsia="仿宋_GB2312" w:hAnsi="仿宋_GB2312" w:cs="仿宋_GB2312" w:hint="eastAsia"/>
          <w:color w:val="000000"/>
          <w:kern w:val="0"/>
          <w:sz w:val="32"/>
          <w:szCs w:val="32"/>
        </w:rPr>
        <w:t>抚恤</w:t>
      </w:r>
      <w:r w:rsidRPr="00EB1300">
        <w:rPr>
          <w:rFonts w:ascii="仿宋_GB2312" w:eastAsia="仿宋_GB2312" w:hAnsi="仿宋_GB2312" w:cs="仿宋_GB2312" w:hint="eastAsia"/>
          <w:color w:val="000000"/>
          <w:kern w:val="0"/>
          <w:sz w:val="32"/>
          <w:szCs w:val="32"/>
        </w:rPr>
        <w:t>（款）</w:t>
      </w:r>
      <w:r w:rsidR="00AC7272" w:rsidRPr="00EB1300">
        <w:rPr>
          <w:rFonts w:ascii="仿宋_GB2312" w:eastAsia="仿宋_GB2312" w:hAnsi="仿宋_GB2312" w:cs="仿宋_GB2312" w:hint="eastAsia"/>
          <w:color w:val="000000"/>
          <w:kern w:val="0"/>
          <w:sz w:val="32"/>
          <w:szCs w:val="32"/>
        </w:rPr>
        <w:t>其他优抚</w:t>
      </w:r>
      <w:r w:rsidRPr="00EB1300">
        <w:rPr>
          <w:rFonts w:ascii="仿宋_GB2312" w:eastAsia="仿宋_GB2312" w:hAnsi="仿宋_GB2312" w:cs="仿宋_GB2312" w:hint="eastAsia"/>
          <w:color w:val="000000"/>
          <w:kern w:val="0"/>
          <w:sz w:val="32"/>
          <w:szCs w:val="32"/>
        </w:rPr>
        <w:t>支出（项）。预算</w:t>
      </w:r>
      <w:r w:rsidRPr="00EB1300">
        <w:rPr>
          <w:rFonts w:ascii="仿宋_GB2312" w:eastAsia="仿宋_GB2312" w:hAnsi="仿宋_GB2312" w:cs="仿宋_GB2312"/>
          <w:color w:val="000000"/>
          <w:kern w:val="0"/>
          <w:sz w:val="32"/>
          <w:szCs w:val="32"/>
        </w:rPr>
        <w:t>为</w:t>
      </w:r>
      <w:r w:rsidR="0093339E" w:rsidRPr="00EB1300">
        <w:rPr>
          <w:rFonts w:ascii="仿宋_GB2312" w:eastAsia="仿宋_GB2312" w:hAnsi="仿宋_GB2312" w:cs="仿宋_GB2312" w:hint="eastAsia"/>
          <w:color w:val="000000"/>
          <w:kern w:val="0"/>
          <w:sz w:val="32"/>
          <w:szCs w:val="32"/>
        </w:rPr>
        <w:t>0.19</w:t>
      </w:r>
      <w:r w:rsidRPr="00EB1300">
        <w:rPr>
          <w:rFonts w:ascii="仿宋_GB2312" w:eastAsia="仿宋_GB2312" w:hAnsi="仿宋_GB2312" w:cs="仿宋_GB2312"/>
          <w:color w:val="000000"/>
          <w:kern w:val="0"/>
          <w:sz w:val="32"/>
          <w:szCs w:val="32"/>
        </w:rPr>
        <w:t>万元</w:t>
      </w:r>
      <w:r w:rsidRPr="00EB1300">
        <w:rPr>
          <w:rFonts w:ascii="仿宋_GB2312" w:eastAsia="仿宋_GB2312" w:hAnsi="仿宋_GB2312" w:cs="仿宋_GB2312" w:hint="eastAsia"/>
          <w:color w:val="000000"/>
          <w:kern w:val="0"/>
          <w:sz w:val="32"/>
          <w:szCs w:val="32"/>
        </w:rPr>
        <w:t>，支出决算为</w:t>
      </w:r>
      <w:r w:rsidR="00AC7272" w:rsidRPr="00EB1300">
        <w:rPr>
          <w:rFonts w:ascii="仿宋_GB2312" w:eastAsia="仿宋_GB2312" w:hAnsi="仿宋_GB2312" w:cs="仿宋_GB2312" w:hint="eastAsia"/>
          <w:color w:val="000000"/>
          <w:kern w:val="0"/>
          <w:sz w:val="32"/>
          <w:szCs w:val="32"/>
        </w:rPr>
        <w:t>0.19</w:t>
      </w:r>
      <w:r w:rsidRPr="00EB1300">
        <w:rPr>
          <w:rFonts w:ascii="仿宋_GB2312" w:eastAsia="仿宋_GB2312" w:hAnsi="仿宋_GB2312" w:cs="仿宋_GB2312" w:hint="eastAsia"/>
          <w:color w:val="000000"/>
          <w:kern w:val="0"/>
          <w:sz w:val="32"/>
          <w:szCs w:val="32"/>
        </w:rPr>
        <w:t>万元</w:t>
      </w:r>
      <w:r w:rsidRPr="00EB1300">
        <w:rPr>
          <w:rFonts w:ascii="仿宋_GB2312" w:eastAsia="仿宋_GB2312" w:hAnsi="仿宋_GB2312" w:cs="仿宋_GB2312"/>
          <w:color w:val="000000"/>
          <w:kern w:val="0"/>
          <w:sz w:val="32"/>
          <w:szCs w:val="32"/>
        </w:rPr>
        <w:t>，</w:t>
      </w:r>
      <w:r w:rsidRPr="00EB1300">
        <w:rPr>
          <w:rFonts w:ascii="仿宋_GB2312" w:eastAsia="仿宋_GB2312" w:hAnsi="仿宋_GB2312" w:cs="仿宋_GB2312" w:hint="eastAsia"/>
          <w:color w:val="000000"/>
          <w:kern w:val="0"/>
          <w:sz w:val="32"/>
          <w:szCs w:val="32"/>
        </w:rPr>
        <w:t>完成预算的</w:t>
      </w:r>
      <w:r w:rsidR="0093339E" w:rsidRPr="00EB1300">
        <w:rPr>
          <w:rFonts w:ascii="仿宋_GB2312" w:eastAsia="仿宋_GB2312" w:hAnsi="仿宋_GB2312" w:cs="仿宋_GB2312" w:hint="eastAsia"/>
          <w:color w:val="000000"/>
          <w:kern w:val="0"/>
          <w:sz w:val="32"/>
          <w:szCs w:val="32"/>
        </w:rPr>
        <w:t>100</w:t>
      </w:r>
      <w:r w:rsidRPr="00EB1300">
        <w:rPr>
          <w:rFonts w:ascii="仿宋_GB2312" w:eastAsia="仿宋_GB2312" w:hAnsi="仿宋_GB2312" w:cs="仿宋_GB2312" w:hint="eastAsia"/>
          <w:color w:val="000000"/>
          <w:kern w:val="0"/>
          <w:sz w:val="32"/>
          <w:szCs w:val="32"/>
        </w:rPr>
        <w:t>%。</w:t>
      </w:r>
      <w:bookmarkStart w:id="9" w:name="_Hlk114733777"/>
      <w:r w:rsidRPr="00EB1300">
        <w:rPr>
          <w:rFonts w:ascii="仿宋_GB2312" w:eastAsia="仿宋_GB2312" w:hAnsi="仿宋_GB2312" w:cs="仿宋_GB2312" w:hint="eastAsia"/>
          <w:color w:val="000000"/>
          <w:kern w:val="0"/>
          <w:sz w:val="32"/>
          <w:szCs w:val="32"/>
        </w:rPr>
        <w:t>决算数</w:t>
      </w:r>
      <w:r w:rsidR="0093339E" w:rsidRPr="00EB1300">
        <w:rPr>
          <w:rFonts w:ascii="仿宋_GB2312" w:eastAsia="仿宋_GB2312" w:hAnsi="仿宋_GB2312" w:cs="仿宋_GB2312" w:hint="eastAsia"/>
          <w:color w:val="000000"/>
          <w:kern w:val="0"/>
          <w:sz w:val="32"/>
          <w:szCs w:val="32"/>
        </w:rPr>
        <w:t>与</w:t>
      </w:r>
      <w:r w:rsidRPr="00EB1300">
        <w:rPr>
          <w:rFonts w:ascii="仿宋_GB2312" w:eastAsia="仿宋_GB2312" w:hAnsi="仿宋_GB2312" w:cs="仿宋_GB2312" w:hint="eastAsia"/>
          <w:color w:val="000000"/>
          <w:kern w:val="0"/>
          <w:sz w:val="32"/>
          <w:szCs w:val="32"/>
        </w:rPr>
        <w:t>预算数</w:t>
      </w:r>
      <w:r w:rsidR="0093339E" w:rsidRPr="00EB1300">
        <w:rPr>
          <w:rFonts w:ascii="仿宋_GB2312" w:eastAsia="仿宋_GB2312" w:hAnsi="仿宋_GB2312" w:cs="仿宋_GB2312" w:hint="eastAsia"/>
          <w:color w:val="000000"/>
          <w:kern w:val="0"/>
          <w:sz w:val="32"/>
          <w:szCs w:val="32"/>
        </w:rPr>
        <w:t>持平</w:t>
      </w:r>
      <w:r w:rsidRPr="00EB1300">
        <w:rPr>
          <w:rFonts w:ascii="仿宋_GB2312" w:eastAsia="仿宋_GB2312" w:hAnsi="仿宋_GB2312" w:cs="仿宋_GB2312" w:hint="eastAsia"/>
          <w:color w:val="000000"/>
          <w:kern w:val="0"/>
          <w:sz w:val="32"/>
          <w:szCs w:val="32"/>
        </w:rPr>
        <w:t>。</w:t>
      </w:r>
      <w:bookmarkEnd w:id="9"/>
    </w:p>
    <w:p w14:paraId="1672740F" w14:textId="192C21B0" w:rsidR="0054765D" w:rsidRPr="00EB1300" w:rsidRDefault="00AC7272"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10</w:t>
      </w:r>
      <w:r w:rsidR="008440A8" w:rsidRPr="00EB1300">
        <w:rPr>
          <w:rFonts w:ascii="仿宋_GB2312" w:eastAsia="仿宋_GB2312" w:hAnsi="仿宋_GB2312" w:cs="仿宋_GB2312" w:hint="eastAsia"/>
          <w:color w:val="000000"/>
          <w:kern w:val="0"/>
          <w:sz w:val="32"/>
          <w:szCs w:val="32"/>
        </w:rPr>
        <w:t>.卫生健康支出（类）行政事业单位医疗（款）行政单位医疗（项）</w:t>
      </w:r>
      <w:r w:rsidR="003A3B1D" w:rsidRPr="00EB1300">
        <w:rPr>
          <w:rFonts w:ascii="仿宋_GB2312" w:eastAsia="仿宋_GB2312" w:hAnsi="仿宋_GB2312" w:cs="仿宋_GB2312" w:hint="eastAsia"/>
          <w:color w:val="000000"/>
          <w:kern w:val="0"/>
          <w:sz w:val="32"/>
          <w:szCs w:val="32"/>
        </w:rPr>
        <w:t>。</w:t>
      </w:r>
      <w:r w:rsidR="008440A8" w:rsidRPr="00EB1300">
        <w:rPr>
          <w:rFonts w:ascii="仿宋_GB2312" w:eastAsia="仿宋_GB2312" w:hAnsi="仿宋_GB2312" w:cs="仿宋_GB2312" w:hint="eastAsia"/>
          <w:color w:val="000000"/>
          <w:kern w:val="0"/>
          <w:sz w:val="32"/>
          <w:szCs w:val="32"/>
        </w:rPr>
        <w:t>预算</w:t>
      </w:r>
      <w:r w:rsidR="008440A8" w:rsidRPr="00EB1300">
        <w:rPr>
          <w:rFonts w:ascii="仿宋_GB2312" w:eastAsia="仿宋_GB2312" w:hAnsi="仿宋_GB2312" w:cs="仿宋_GB2312"/>
          <w:color w:val="000000"/>
          <w:kern w:val="0"/>
          <w:sz w:val="32"/>
          <w:szCs w:val="32"/>
        </w:rPr>
        <w:t>为</w:t>
      </w:r>
      <w:r w:rsidR="006A7A65" w:rsidRPr="00EB1300">
        <w:rPr>
          <w:rFonts w:ascii="仿宋_GB2312" w:eastAsia="仿宋_GB2312" w:hAnsi="仿宋_GB2312" w:cs="仿宋_GB2312" w:hint="eastAsia"/>
          <w:color w:val="000000"/>
          <w:kern w:val="0"/>
          <w:sz w:val="32"/>
          <w:szCs w:val="32"/>
        </w:rPr>
        <w:t>12.58</w:t>
      </w:r>
      <w:r w:rsidR="008440A8" w:rsidRPr="00EB1300">
        <w:rPr>
          <w:rFonts w:ascii="仿宋_GB2312" w:eastAsia="仿宋_GB2312" w:hAnsi="仿宋_GB2312" w:cs="仿宋_GB2312"/>
          <w:color w:val="000000"/>
          <w:kern w:val="0"/>
          <w:sz w:val="32"/>
          <w:szCs w:val="32"/>
        </w:rPr>
        <w:t>万元</w:t>
      </w:r>
      <w:r w:rsidR="008440A8" w:rsidRPr="00EB1300">
        <w:rPr>
          <w:rFonts w:ascii="仿宋_GB2312" w:eastAsia="仿宋_GB2312" w:hAnsi="仿宋_GB2312" w:cs="仿宋_GB2312" w:hint="eastAsia"/>
          <w:color w:val="000000"/>
          <w:kern w:val="0"/>
          <w:sz w:val="32"/>
          <w:szCs w:val="32"/>
        </w:rPr>
        <w:t>，支出决算为9.</w:t>
      </w:r>
      <w:r w:rsidRPr="00EB1300">
        <w:rPr>
          <w:rFonts w:ascii="仿宋_GB2312" w:eastAsia="仿宋_GB2312" w:hAnsi="仿宋_GB2312" w:cs="仿宋_GB2312" w:hint="eastAsia"/>
          <w:color w:val="000000"/>
          <w:kern w:val="0"/>
          <w:sz w:val="32"/>
          <w:szCs w:val="32"/>
        </w:rPr>
        <w:t>12</w:t>
      </w:r>
      <w:r w:rsidR="008440A8" w:rsidRPr="00EB1300">
        <w:rPr>
          <w:rFonts w:ascii="仿宋_GB2312" w:eastAsia="仿宋_GB2312" w:hAnsi="仿宋_GB2312" w:cs="仿宋_GB2312" w:hint="eastAsia"/>
          <w:color w:val="000000"/>
          <w:kern w:val="0"/>
          <w:sz w:val="32"/>
          <w:szCs w:val="32"/>
        </w:rPr>
        <w:t>万元</w:t>
      </w:r>
      <w:r w:rsidR="008440A8" w:rsidRPr="00EB1300">
        <w:rPr>
          <w:rFonts w:ascii="仿宋_GB2312" w:eastAsia="仿宋_GB2312" w:hAnsi="仿宋_GB2312" w:cs="仿宋_GB2312"/>
          <w:color w:val="000000"/>
          <w:kern w:val="0"/>
          <w:sz w:val="32"/>
          <w:szCs w:val="32"/>
        </w:rPr>
        <w:t>，</w:t>
      </w:r>
      <w:r w:rsidR="008440A8" w:rsidRPr="00EB1300">
        <w:rPr>
          <w:rFonts w:ascii="仿宋_GB2312" w:eastAsia="仿宋_GB2312" w:hAnsi="仿宋_GB2312" w:cs="仿宋_GB2312" w:hint="eastAsia"/>
          <w:color w:val="000000"/>
          <w:kern w:val="0"/>
          <w:sz w:val="32"/>
          <w:szCs w:val="32"/>
        </w:rPr>
        <w:t>完成预算的</w:t>
      </w:r>
      <w:r w:rsidR="00DC1739" w:rsidRPr="00EB1300">
        <w:rPr>
          <w:rFonts w:ascii="仿宋_GB2312" w:eastAsia="仿宋_GB2312" w:hAnsi="仿宋_GB2312" w:cs="仿宋_GB2312" w:hint="eastAsia"/>
          <w:color w:val="000000"/>
          <w:kern w:val="0"/>
          <w:sz w:val="32"/>
          <w:szCs w:val="32"/>
        </w:rPr>
        <w:t>88.37</w:t>
      </w:r>
      <w:r w:rsidR="008440A8" w:rsidRPr="00EB1300">
        <w:rPr>
          <w:rFonts w:ascii="仿宋_GB2312" w:eastAsia="仿宋_GB2312" w:hAnsi="仿宋_GB2312" w:cs="仿宋_GB2312" w:hint="eastAsia"/>
          <w:color w:val="000000"/>
          <w:kern w:val="0"/>
          <w:sz w:val="32"/>
          <w:szCs w:val="32"/>
        </w:rPr>
        <w:t>%。</w:t>
      </w:r>
      <w:r w:rsidRPr="00EB1300">
        <w:rPr>
          <w:rFonts w:ascii="仿宋_GB2312" w:eastAsia="仿宋_GB2312" w:hAnsi="仿宋_GB2312" w:cs="仿宋_GB2312" w:hint="eastAsia"/>
          <w:color w:val="000000"/>
          <w:kern w:val="0"/>
          <w:sz w:val="32"/>
          <w:szCs w:val="32"/>
        </w:rPr>
        <w:t>决算数小于预算数的主要原因是人员减少</w:t>
      </w:r>
      <w:r w:rsidR="008440A8" w:rsidRPr="00EB1300">
        <w:rPr>
          <w:rFonts w:ascii="仿宋_GB2312" w:eastAsia="仿宋_GB2312" w:hAnsi="仿宋_GB2312" w:cs="仿宋_GB2312" w:hint="eastAsia"/>
          <w:color w:val="000000"/>
          <w:kern w:val="0"/>
          <w:sz w:val="32"/>
          <w:szCs w:val="32"/>
        </w:rPr>
        <w:t>。</w:t>
      </w:r>
    </w:p>
    <w:p w14:paraId="49B30DF7" w14:textId="1218592C" w:rsidR="00086E56" w:rsidRPr="00EB1300" w:rsidRDefault="003A3B1D" w:rsidP="00EB1300">
      <w:pPr>
        <w:spacing w:line="620" w:lineRule="exact"/>
        <w:ind w:firstLineChars="200" w:firstLine="640"/>
        <w:jc w:val="left"/>
        <w:rPr>
          <w:rFonts w:ascii="仿宋_GB2312" w:eastAsia="仿宋_GB2312" w:hAnsi="仿宋_GB2312" w:cs="仿宋_GB2312"/>
          <w:color w:val="000000"/>
          <w:kern w:val="0"/>
          <w:sz w:val="32"/>
          <w:szCs w:val="32"/>
        </w:rPr>
      </w:pPr>
      <w:r w:rsidRPr="00EB1300">
        <w:rPr>
          <w:rFonts w:ascii="仿宋_GB2312" w:eastAsia="仿宋_GB2312" w:hAnsi="仿宋_GB2312" w:cs="仿宋_GB2312" w:hint="eastAsia"/>
          <w:color w:val="000000"/>
          <w:kern w:val="0"/>
          <w:sz w:val="32"/>
          <w:szCs w:val="32"/>
        </w:rPr>
        <w:t>11</w:t>
      </w:r>
      <w:r w:rsidR="008440A8" w:rsidRPr="00EB1300">
        <w:rPr>
          <w:rFonts w:ascii="仿宋_GB2312" w:eastAsia="仿宋_GB2312" w:hAnsi="仿宋_GB2312" w:cs="仿宋_GB2312" w:hint="eastAsia"/>
          <w:color w:val="000000"/>
          <w:kern w:val="0"/>
          <w:sz w:val="32"/>
          <w:szCs w:val="32"/>
        </w:rPr>
        <w:t>.住房保障支出（类）住房改革支出（款）住房公积金（项</w:t>
      </w:r>
      <w:r w:rsidRPr="00EB1300">
        <w:rPr>
          <w:rFonts w:ascii="仿宋_GB2312" w:eastAsia="仿宋_GB2312" w:hAnsi="仿宋_GB2312" w:cs="仿宋_GB2312" w:hint="eastAsia"/>
          <w:color w:val="000000"/>
          <w:kern w:val="0"/>
          <w:sz w:val="32"/>
          <w:szCs w:val="32"/>
        </w:rPr>
        <w:t>）。</w:t>
      </w:r>
      <w:r w:rsidR="008440A8" w:rsidRPr="00EB1300">
        <w:rPr>
          <w:rFonts w:ascii="仿宋_GB2312" w:eastAsia="仿宋_GB2312" w:hAnsi="仿宋_GB2312" w:cs="仿宋_GB2312" w:hint="eastAsia"/>
          <w:color w:val="000000"/>
          <w:kern w:val="0"/>
          <w:sz w:val="32"/>
          <w:szCs w:val="32"/>
        </w:rPr>
        <w:t>预算</w:t>
      </w:r>
      <w:r w:rsidR="008440A8" w:rsidRPr="00EB1300">
        <w:rPr>
          <w:rFonts w:ascii="仿宋_GB2312" w:eastAsia="仿宋_GB2312" w:hAnsi="仿宋_GB2312" w:cs="仿宋_GB2312"/>
          <w:color w:val="000000"/>
          <w:kern w:val="0"/>
          <w:sz w:val="32"/>
          <w:szCs w:val="32"/>
        </w:rPr>
        <w:t>为</w:t>
      </w:r>
      <w:r w:rsidR="0082095C" w:rsidRPr="00EB1300">
        <w:rPr>
          <w:rFonts w:ascii="仿宋_GB2312" w:eastAsia="仿宋_GB2312" w:hAnsi="仿宋_GB2312" w:cs="仿宋_GB2312" w:hint="eastAsia"/>
          <w:color w:val="000000"/>
          <w:kern w:val="0"/>
          <w:sz w:val="32"/>
          <w:szCs w:val="32"/>
        </w:rPr>
        <w:t>19.01</w:t>
      </w:r>
      <w:r w:rsidR="008440A8" w:rsidRPr="00EB1300">
        <w:rPr>
          <w:rFonts w:ascii="仿宋_GB2312" w:eastAsia="仿宋_GB2312" w:hAnsi="仿宋_GB2312" w:cs="仿宋_GB2312"/>
          <w:color w:val="000000"/>
          <w:kern w:val="0"/>
          <w:sz w:val="32"/>
          <w:szCs w:val="32"/>
        </w:rPr>
        <w:t>万元</w:t>
      </w:r>
      <w:r w:rsidR="008440A8" w:rsidRPr="00EB1300">
        <w:rPr>
          <w:rFonts w:ascii="仿宋_GB2312" w:eastAsia="仿宋_GB2312" w:hAnsi="仿宋_GB2312" w:cs="仿宋_GB2312" w:hint="eastAsia"/>
          <w:color w:val="000000"/>
          <w:kern w:val="0"/>
          <w:sz w:val="32"/>
          <w:szCs w:val="32"/>
        </w:rPr>
        <w:t>，支出决算为</w:t>
      </w:r>
      <w:r w:rsidRPr="00EB1300">
        <w:rPr>
          <w:rFonts w:ascii="仿宋_GB2312" w:eastAsia="仿宋_GB2312" w:hAnsi="仿宋_GB2312" w:cs="仿宋_GB2312" w:hint="eastAsia"/>
          <w:color w:val="000000"/>
          <w:kern w:val="0"/>
          <w:sz w:val="32"/>
          <w:szCs w:val="32"/>
        </w:rPr>
        <w:t>16.02</w:t>
      </w:r>
      <w:r w:rsidR="008440A8" w:rsidRPr="00EB1300">
        <w:rPr>
          <w:rFonts w:ascii="仿宋_GB2312" w:eastAsia="仿宋_GB2312" w:hAnsi="仿宋_GB2312" w:cs="仿宋_GB2312" w:hint="eastAsia"/>
          <w:color w:val="000000"/>
          <w:kern w:val="0"/>
          <w:sz w:val="32"/>
          <w:szCs w:val="32"/>
        </w:rPr>
        <w:t>万元</w:t>
      </w:r>
      <w:r w:rsidR="008440A8" w:rsidRPr="00EB1300">
        <w:rPr>
          <w:rFonts w:ascii="仿宋_GB2312" w:eastAsia="仿宋_GB2312" w:hAnsi="仿宋_GB2312" w:cs="仿宋_GB2312"/>
          <w:color w:val="000000"/>
          <w:kern w:val="0"/>
          <w:sz w:val="32"/>
          <w:szCs w:val="32"/>
        </w:rPr>
        <w:t>，</w:t>
      </w:r>
      <w:r w:rsidR="008440A8" w:rsidRPr="00EB1300">
        <w:rPr>
          <w:rFonts w:ascii="仿宋_GB2312" w:eastAsia="仿宋_GB2312" w:hAnsi="仿宋_GB2312" w:cs="仿宋_GB2312" w:hint="eastAsia"/>
          <w:color w:val="000000"/>
          <w:kern w:val="0"/>
          <w:sz w:val="32"/>
          <w:szCs w:val="32"/>
        </w:rPr>
        <w:t>完成预算的</w:t>
      </w:r>
      <w:r w:rsidR="0082095C" w:rsidRPr="00EB1300">
        <w:rPr>
          <w:rFonts w:ascii="仿宋_GB2312" w:eastAsia="仿宋_GB2312" w:hAnsi="仿宋_GB2312" w:cs="仿宋_GB2312" w:hint="eastAsia"/>
          <w:color w:val="000000"/>
          <w:kern w:val="0"/>
          <w:sz w:val="32"/>
          <w:szCs w:val="32"/>
        </w:rPr>
        <w:t>84.27</w:t>
      </w:r>
      <w:r w:rsidR="008440A8" w:rsidRPr="00EB1300">
        <w:rPr>
          <w:rFonts w:ascii="仿宋_GB2312" w:eastAsia="仿宋_GB2312" w:hAnsi="仿宋_GB2312" w:cs="仿宋_GB2312" w:hint="eastAsia"/>
          <w:color w:val="000000"/>
          <w:kern w:val="0"/>
          <w:sz w:val="32"/>
          <w:szCs w:val="32"/>
        </w:rPr>
        <w:t>%。决算数</w:t>
      </w:r>
      <w:r w:rsidR="0082095C" w:rsidRPr="00EB1300">
        <w:rPr>
          <w:rFonts w:ascii="仿宋_GB2312" w:eastAsia="仿宋_GB2312" w:hAnsi="仿宋_GB2312" w:cs="仿宋_GB2312" w:hint="eastAsia"/>
          <w:color w:val="000000"/>
          <w:kern w:val="0"/>
          <w:sz w:val="32"/>
          <w:szCs w:val="32"/>
        </w:rPr>
        <w:t>小于</w:t>
      </w:r>
      <w:r w:rsidR="008440A8" w:rsidRPr="00EB1300">
        <w:rPr>
          <w:rFonts w:ascii="仿宋_GB2312" w:eastAsia="仿宋_GB2312" w:hAnsi="仿宋_GB2312" w:cs="仿宋_GB2312" w:hint="eastAsia"/>
          <w:color w:val="000000"/>
          <w:kern w:val="0"/>
          <w:sz w:val="32"/>
          <w:szCs w:val="32"/>
        </w:rPr>
        <w:t>预算数</w:t>
      </w:r>
      <w:r w:rsidRPr="00EB1300">
        <w:rPr>
          <w:rFonts w:ascii="仿宋_GB2312" w:eastAsia="仿宋_GB2312" w:hAnsi="仿宋_GB2312" w:cs="仿宋_GB2312" w:hint="eastAsia"/>
          <w:color w:val="000000"/>
          <w:kern w:val="0"/>
          <w:sz w:val="32"/>
          <w:szCs w:val="32"/>
        </w:rPr>
        <w:t>的主要原因是人员</w:t>
      </w:r>
      <w:r w:rsidR="0082095C" w:rsidRPr="00EB1300">
        <w:rPr>
          <w:rFonts w:ascii="仿宋_GB2312" w:eastAsia="仿宋_GB2312" w:hAnsi="仿宋_GB2312" w:cs="仿宋_GB2312" w:hint="eastAsia"/>
          <w:color w:val="000000"/>
          <w:kern w:val="0"/>
          <w:sz w:val="32"/>
          <w:szCs w:val="32"/>
        </w:rPr>
        <w:t>减少</w:t>
      </w:r>
      <w:r w:rsidR="008440A8" w:rsidRPr="00EB1300">
        <w:rPr>
          <w:rFonts w:ascii="仿宋_GB2312" w:eastAsia="仿宋_GB2312" w:hAnsi="仿宋_GB2312" w:cs="仿宋_GB2312" w:hint="eastAsia"/>
          <w:color w:val="000000"/>
          <w:kern w:val="0"/>
          <w:sz w:val="32"/>
          <w:szCs w:val="32"/>
        </w:rPr>
        <w:t>。</w:t>
      </w:r>
    </w:p>
    <w:p w14:paraId="0913B583" w14:textId="2E38D9E4" w:rsidR="001D6FC7" w:rsidRPr="00560514" w:rsidRDefault="001853E0" w:rsidP="00374550">
      <w:pPr>
        <w:spacing w:line="620" w:lineRule="exact"/>
        <w:ind w:firstLineChars="200" w:firstLine="640"/>
        <w:rPr>
          <w:rFonts w:ascii="仿宋" w:eastAsia="仿宋" w:hAnsi="仿宋"/>
          <w:sz w:val="32"/>
          <w:szCs w:val="32"/>
        </w:rPr>
      </w:pPr>
      <w:r>
        <w:rPr>
          <w:rFonts w:ascii="黑体" w:eastAsia="黑体" w:hAnsi="黑体" w:hint="eastAsia"/>
          <w:color w:val="000000"/>
          <w:kern w:val="0"/>
          <w:sz w:val="32"/>
          <w:szCs w:val="32"/>
        </w:rPr>
        <w:t xml:space="preserve">六、一般公共预算财政拨款基本支出决算情况说明 </w:t>
      </w:r>
    </w:p>
    <w:p w14:paraId="54271F5B" w14:textId="7DB84059" w:rsidR="001D6FC7" w:rsidRPr="00842592" w:rsidRDefault="001853E0">
      <w:pPr>
        <w:spacing w:line="620" w:lineRule="exact"/>
        <w:ind w:firstLineChars="200" w:firstLine="640"/>
        <w:jc w:val="left"/>
        <w:rPr>
          <w:rFonts w:ascii="仿宋_GB2312" w:eastAsia="仿宋_GB2312" w:hAnsi="仿宋_GB2312" w:cs="仿宋_GB2312"/>
          <w:color w:val="000000"/>
          <w:kern w:val="0"/>
          <w:sz w:val="32"/>
          <w:szCs w:val="32"/>
        </w:rPr>
      </w:pPr>
      <w:r w:rsidRPr="00842592">
        <w:rPr>
          <w:rFonts w:ascii="仿宋_GB2312" w:eastAsia="仿宋_GB2312" w:hAnsi="仿宋_GB2312" w:cs="仿宋_GB2312" w:hint="eastAsia"/>
          <w:color w:val="000000"/>
          <w:kern w:val="0"/>
          <w:sz w:val="32"/>
          <w:szCs w:val="32"/>
        </w:rPr>
        <w:t>本</w:t>
      </w:r>
      <w:r w:rsidRPr="00842592">
        <w:rPr>
          <w:rFonts w:ascii="仿宋_GB2312" w:eastAsia="仿宋_GB2312" w:hAnsi="仿宋_GB2312" w:cs="仿宋_GB2312"/>
          <w:color w:val="000000"/>
          <w:kern w:val="0"/>
          <w:sz w:val="32"/>
          <w:szCs w:val="32"/>
        </w:rPr>
        <w:t>年</w:t>
      </w:r>
      <w:r w:rsidRPr="00842592">
        <w:rPr>
          <w:rFonts w:ascii="仿宋_GB2312" w:eastAsia="仿宋_GB2312" w:hAnsi="仿宋_GB2312" w:cs="仿宋_GB2312" w:hint="eastAsia"/>
          <w:color w:val="000000"/>
          <w:kern w:val="0"/>
          <w:sz w:val="32"/>
          <w:szCs w:val="32"/>
        </w:rPr>
        <w:t>度</w:t>
      </w:r>
      <w:r w:rsidRPr="00842592">
        <w:rPr>
          <w:rFonts w:ascii="仿宋_GB2312" w:eastAsia="仿宋_GB2312" w:hAnsi="仿宋_GB2312" w:cs="仿宋_GB2312"/>
          <w:color w:val="000000"/>
          <w:kern w:val="0"/>
          <w:sz w:val="32"/>
          <w:szCs w:val="32"/>
        </w:rPr>
        <w:t>一般公共预算财政拨款基本支出</w:t>
      </w:r>
      <w:r w:rsidR="00B87F07" w:rsidRPr="00842592">
        <w:rPr>
          <w:rFonts w:ascii="仿宋_GB2312" w:eastAsia="仿宋_GB2312" w:hAnsi="仿宋_GB2312" w:cs="仿宋_GB2312" w:hint="eastAsia"/>
          <w:color w:val="000000"/>
          <w:kern w:val="0"/>
          <w:sz w:val="32"/>
          <w:szCs w:val="32"/>
        </w:rPr>
        <w:t>227.98</w:t>
      </w:r>
      <w:r w:rsidRPr="00842592">
        <w:rPr>
          <w:rFonts w:ascii="仿宋_GB2312" w:eastAsia="仿宋_GB2312" w:hAnsi="仿宋_GB2312" w:cs="仿宋_GB2312"/>
          <w:color w:val="000000"/>
          <w:kern w:val="0"/>
          <w:sz w:val="32"/>
          <w:szCs w:val="32"/>
        </w:rPr>
        <w:t>万元，包括人员经费支和公用经费。</w:t>
      </w:r>
      <w:r w:rsidRPr="00842592">
        <w:rPr>
          <w:rFonts w:ascii="仿宋_GB2312" w:eastAsia="仿宋_GB2312" w:hAnsi="仿宋_GB2312" w:cs="仿宋_GB2312" w:hint="eastAsia"/>
          <w:color w:val="000000"/>
          <w:kern w:val="0"/>
          <w:sz w:val="32"/>
          <w:szCs w:val="32"/>
        </w:rPr>
        <w:t>其中：</w:t>
      </w:r>
    </w:p>
    <w:p w14:paraId="7BEACBCF" w14:textId="34180584" w:rsidR="001D6FC7" w:rsidRPr="00560514" w:rsidRDefault="001853E0">
      <w:pPr>
        <w:spacing w:line="620" w:lineRule="exact"/>
        <w:jc w:val="left"/>
        <w:rPr>
          <w:rFonts w:ascii="仿宋" w:eastAsia="仿宋" w:hAnsi="仿宋" w:cs="仿宋_GB2312"/>
          <w:sz w:val="32"/>
          <w:szCs w:val="32"/>
        </w:rPr>
      </w:pPr>
      <w:r w:rsidRPr="00560514">
        <w:rPr>
          <w:rFonts w:ascii="仿宋" w:eastAsia="仿宋" w:hAnsi="仿宋" w:cs="仿宋_GB2312" w:hint="eastAsia"/>
          <w:b/>
          <w:bCs/>
          <w:color w:val="000000"/>
          <w:kern w:val="0"/>
          <w:sz w:val="32"/>
          <w:szCs w:val="32"/>
        </w:rPr>
        <w:lastRenderedPageBreak/>
        <w:t xml:space="preserve">    </w:t>
      </w:r>
      <w:r>
        <w:rPr>
          <w:rFonts w:ascii="楷体" w:eastAsia="楷体" w:hAnsi="楷体" w:cs="楷体" w:hint="eastAsia"/>
          <w:color w:val="000000"/>
          <w:kern w:val="0"/>
          <w:sz w:val="32"/>
          <w:szCs w:val="32"/>
        </w:rPr>
        <w:t>（一）人员经费</w:t>
      </w:r>
      <w:r w:rsidR="00B87F07" w:rsidRPr="00A01838">
        <w:rPr>
          <w:rFonts w:ascii="仿宋_GB2312" w:eastAsia="仿宋_GB2312" w:hAnsi="仿宋_GB2312" w:cs="仿宋_GB2312" w:hint="eastAsia"/>
          <w:color w:val="000000"/>
          <w:kern w:val="0"/>
          <w:sz w:val="32"/>
          <w:szCs w:val="32"/>
        </w:rPr>
        <w:t>205.14</w:t>
      </w:r>
      <w:r w:rsidRPr="00A01838">
        <w:rPr>
          <w:rFonts w:ascii="仿宋_GB2312" w:eastAsia="仿宋_GB2312" w:hAnsi="仿宋_GB2312" w:cs="仿宋_GB2312"/>
          <w:color w:val="000000"/>
          <w:kern w:val="0"/>
          <w:sz w:val="32"/>
          <w:szCs w:val="32"/>
        </w:rPr>
        <w:t>万元，</w:t>
      </w:r>
      <w:r w:rsidRPr="00A01838">
        <w:rPr>
          <w:rFonts w:ascii="仿宋_GB2312" w:eastAsia="仿宋_GB2312" w:hAnsi="仿宋_GB2312" w:cs="仿宋_GB2312" w:hint="eastAsia"/>
          <w:color w:val="000000"/>
          <w:kern w:val="0"/>
          <w:sz w:val="32"/>
          <w:szCs w:val="32"/>
        </w:rPr>
        <w:t>主要包括：基本工资、津贴补贴、</w:t>
      </w:r>
      <w:r w:rsidR="00C6106D" w:rsidRPr="00A01838">
        <w:rPr>
          <w:rFonts w:ascii="仿宋_GB2312" w:eastAsia="仿宋_GB2312" w:hAnsi="仿宋_GB2312" w:cs="仿宋_GB2312" w:hint="eastAsia"/>
          <w:color w:val="000000"/>
          <w:kern w:val="0"/>
          <w:sz w:val="32"/>
          <w:szCs w:val="32"/>
        </w:rPr>
        <w:t>奖金、机关事业单位基本养老保险缴费、职业年金缴费、职工基本医疗保险缴费、住房公积金</w:t>
      </w:r>
      <w:r w:rsidR="00D33157" w:rsidRPr="00A01838">
        <w:rPr>
          <w:rFonts w:ascii="仿宋_GB2312" w:eastAsia="仿宋_GB2312" w:hAnsi="仿宋_GB2312" w:cs="仿宋_GB2312" w:hint="eastAsia"/>
          <w:color w:val="000000"/>
          <w:kern w:val="0"/>
          <w:sz w:val="32"/>
          <w:szCs w:val="32"/>
        </w:rPr>
        <w:t>、抚恤金、生活补助</w:t>
      </w:r>
      <w:r w:rsidRPr="00A01838">
        <w:rPr>
          <w:rFonts w:ascii="仿宋_GB2312" w:eastAsia="仿宋_GB2312" w:hAnsi="仿宋_GB2312" w:cs="仿宋_GB2312" w:hint="eastAsia"/>
          <w:color w:val="000000"/>
          <w:kern w:val="0"/>
          <w:sz w:val="32"/>
          <w:szCs w:val="32"/>
        </w:rPr>
        <w:t>。</w:t>
      </w:r>
    </w:p>
    <w:p w14:paraId="7999B7A9" w14:textId="604797AE" w:rsidR="001D6FC7" w:rsidRPr="00A01838" w:rsidRDefault="001853E0">
      <w:pPr>
        <w:spacing w:line="62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（二）公用经费</w:t>
      </w:r>
      <w:r w:rsidR="00B87F07" w:rsidRPr="00A01838">
        <w:rPr>
          <w:rFonts w:ascii="仿宋_GB2312" w:eastAsia="仿宋_GB2312" w:hAnsi="仿宋_GB2312" w:cs="仿宋_GB2312" w:hint="eastAsia"/>
          <w:color w:val="000000"/>
          <w:kern w:val="0"/>
          <w:sz w:val="32"/>
          <w:szCs w:val="32"/>
        </w:rPr>
        <w:t>22.84</w:t>
      </w:r>
      <w:r w:rsidRPr="00A01838">
        <w:rPr>
          <w:rFonts w:ascii="仿宋_GB2312" w:eastAsia="仿宋_GB2312" w:hAnsi="仿宋_GB2312" w:cs="仿宋_GB2312"/>
          <w:color w:val="000000"/>
          <w:kern w:val="0"/>
          <w:sz w:val="32"/>
          <w:szCs w:val="32"/>
        </w:rPr>
        <w:t>万元，</w:t>
      </w:r>
      <w:r w:rsidRPr="00A01838">
        <w:rPr>
          <w:rFonts w:ascii="仿宋_GB2312" w:eastAsia="仿宋_GB2312" w:hAnsi="仿宋_GB2312" w:cs="仿宋_GB2312" w:hint="eastAsia"/>
          <w:color w:val="000000"/>
          <w:kern w:val="0"/>
          <w:sz w:val="32"/>
          <w:szCs w:val="32"/>
        </w:rPr>
        <w:t>主要包括：办公费、</w:t>
      </w:r>
      <w:r w:rsidR="00C6106D" w:rsidRPr="00A01838">
        <w:rPr>
          <w:rFonts w:ascii="仿宋_GB2312" w:eastAsia="仿宋_GB2312" w:hAnsi="仿宋_GB2312" w:cs="仿宋_GB2312" w:hint="eastAsia"/>
          <w:color w:val="000000"/>
          <w:kern w:val="0"/>
          <w:sz w:val="32"/>
          <w:szCs w:val="32"/>
        </w:rPr>
        <w:t>邮电</w:t>
      </w:r>
      <w:r w:rsidRPr="00A01838">
        <w:rPr>
          <w:rFonts w:ascii="仿宋_GB2312" w:eastAsia="仿宋_GB2312" w:hAnsi="仿宋_GB2312" w:cs="仿宋_GB2312" w:hint="eastAsia"/>
          <w:color w:val="000000"/>
          <w:kern w:val="0"/>
          <w:sz w:val="32"/>
          <w:szCs w:val="32"/>
        </w:rPr>
        <w:t>费、</w:t>
      </w:r>
      <w:r w:rsidR="00C6106D" w:rsidRPr="00A01838">
        <w:rPr>
          <w:rFonts w:ascii="仿宋_GB2312" w:eastAsia="仿宋_GB2312" w:hAnsi="仿宋_GB2312" w:cs="仿宋_GB2312" w:hint="eastAsia"/>
          <w:color w:val="000000"/>
          <w:kern w:val="0"/>
          <w:sz w:val="32"/>
          <w:szCs w:val="32"/>
        </w:rPr>
        <w:t>会议费</w:t>
      </w:r>
      <w:r w:rsidR="00341EA6" w:rsidRPr="00A01838">
        <w:rPr>
          <w:rFonts w:ascii="仿宋_GB2312" w:eastAsia="仿宋_GB2312" w:hAnsi="仿宋_GB2312" w:cs="仿宋_GB2312" w:hint="eastAsia"/>
          <w:color w:val="000000"/>
          <w:kern w:val="0"/>
          <w:sz w:val="32"/>
          <w:szCs w:val="32"/>
        </w:rPr>
        <w:t>、委托业务费、工会会费、公务用车运行维护费、其他交通费用、</w:t>
      </w:r>
      <w:r w:rsidR="00D33157" w:rsidRPr="00A01838">
        <w:rPr>
          <w:rFonts w:ascii="仿宋_GB2312" w:eastAsia="仿宋_GB2312" w:hAnsi="仿宋_GB2312" w:cs="仿宋_GB2312" w:hint="eastAsia"/>
          <w:color w:val="000000"/>
          <w:kern w:val="0"/>
          <w:sz w:val="32"/>
          <w:szCs w:val="32"/>
        </w:rPr>
        <w:t>其他商品和服务支出</w:t>
      </w:r>
      <w:r w:rsidRPr="00A01838">
        <w:rPr>
          <w:rFonts w:ascii="仿宋_GB2312" w:eastAsia="仿宋_GB2312" w:hAnsi="仿宋_GB2312" w:cs="仿宋_GB2312" w:hint="eastAsia"/>
          <w:color w:val="000000"/>
          <w:kern w:val="0"/>
          <w:sz w:val="32"/>
          <w:szCs w:val="32"/>
        </w:rPr>
        <w:t>。</w:t>
      </w:r>
    </w:p>
    <w:p w14:paraId="1927CB27" w14:textId="77777777" w:rsidR="001D6FC7" w:rsidRDefault="001853E0">
      <w:pPr>
        <w:spacing w:line="62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14:paraId="26A95B48" w14:textId="77777777" w:rsidR="001D6FC7" w:rsidRDefault="001853E0">
      <w:pPr>
        <w:spacing w:line="620" w:lineRule="exact"/>
        <w:ind w:firstLineChars="200" w:firstLine="640"/>
        <w:jc w:val="left"/>
      </w:pPr>
      <w:r>
        <w:rPr>
          <w:rFonts w:ascii="楷体" w:eastAsia="楷体" w:hAnsi="楷体" w:cs="楷体" w:hint="eastAsia"/>
          <w:bCs/>
          <w:color w:val="000000"/>
          <w:kern w:val="0"/>
          <w:sz w:val="32"/>
          <w:szCs w:val="32"/>
        </w:rPr>
        <w:t>（一）“三公”经费财政拨款支出决算情况说明。</w:t>
      </w:r>
      <w:r>
        <w:rPr>
          <w:rFonts w:ascii="楷体_GB2312" w:eastAsia="楷体_GB2312" w:hAnsi="宋体" w:cs="楷体_GB2312"/>
          <w:b/>
          <w:color w:val="000000"/>
          <w:kern w:val="0"/>
          <w:sz w:val="32"/>
          <w:szCs w:val="32"/>
        </w:rPr>
        <w:t xml:space="preserve"> </w:t>
      </w:r>
    </w:p>
    <w:p w14:paraId="6719A0A6" w14:textId="77777777" w:rsidR="00485D18" w:rsidRPr="00753D7A" w:rsidRDefault="001853E0" w:rsidP="00485D18">
      <w:pPr>
        <w:widowControl/>
        <w:ind w:firstLineChars="200" w:firstLine="640"/>
        <w:jc w:val="left"/>
        <w:rPr>
          <w:rFonts w:ascii="仿宋_GB2312" w:eastAsia="仿宋_GB2312" w:hAnsi="仿宋_GB2312" w:cs="仿宋_GB2312"/>
          <w:color w:val="000000"/>
          <w:kern w:val="0"/>
          <w:sz w:val="32"/>
          <w:szCs w:val="32"/>
        </w:rPr>
      </w:pPr>
      <w:r w:rsidRPr="00753D7A">
        <w:rPr>
          <w:rFonts w:ascii="仿宋_GB2312" w:eastAsia="仿宋_GB2312" w:hAnsi="仿宋_GB2312" w:cs="仿宋_GB2312" w:hint="eastAsia"/>
          <w:color w:val="000000"/>
          <w:kern w:val="0"/>
          <w:sz w:val="32"/>
          <w:szCs w:val="32"/>
        </w:rPr>
        <w:t>本年度一般公共预算安排“三公”经费支出预算</w:t>
      </w:r>
      <w:r w:rsidR="00786746" w:rsidRPr="00753D7A">
        <w:rPr>
          <w:rFonts w:ascii="仿宋_GB2312" w:eastAsia="仿宋_GB2312" w:hAnsi="仿宋_GB2312" w:cs="仿宋_GB2312" w:hint="eastAsia"/>
          <w:color w:val="000000"/>
          <w:kern w:val="0"/>
          <w:sz w:val="32"/>
          <w:szCs w:val="32"/>
        </w:rPr>
        <w:t>4.55</w:t>
      </w:r>
      <w:r w:rsidRPr="00753D7A">
        <w:rPr>
          <w:rFonts w:ascii="仿宋_GB2312" w:eastAsia="仿宋_GB2312" w:hAnsi="仿宋_GB2312" w:cs="仿宋_GB2312" w:hint="eastAsia"/>
          <w:color w:val="000000"/>
          <w:kern w:val="0"/>
          <w:sz w:val="32"/>
          <w:szCs w:val="32"/>
        </w:rPr>
        <w:t>万元，支出决算</w:t>
      </w:r>
      <w:r w:rsidR="00786746" w:rsidRPr="00753D7A">
        <w:rPr>
          <w:rFonts w:ascii="仿宋_GB2312" w:eastAsia="仿宋_GB2312" w:hAnsi="仿宋_GB2312" w:cs="仿宋_GB2312" w:hint="eastAsia"/>
          <w:color w:val="000000"/>
          <w:kern w:val="0"/>
          <w:sz w:val="32"/>
          <w:szCs w:val="32"/>
        </w:rPr>
        <w:t>0.79</w:t>
      </w:r>
      <w:r w:rsidRPr="00753D7A">
        <w:rPr>
          <w:rFonts w:ascii="仿宋_GB2312" w:eastAsia="仿宋_GB2312" w:hAnsi="仿宋_GB2312" w:cs="仿宋_GB2312" w:hint="eastAsia"/>
          <w:color w:val="000000"/>
          <w:kern w:val="0"/>
          <w:sz w:val="32"/>
          <w:szCs w:val="32"/>
        </w:rPr>
        <w:t>万元，完成预算的</w:t>
      </w:r>
      <w:r w:rsidR="00786746" w:rsidRPr="00753D7A">
        <w:rPr>
          <w:rFonts w:ascii="仿宋_GB2312" w:eastAsia="仿宋_GB2312" w:hAnsi="仿宋_GB2312" w:cs="仿宋_GB2312" w:hint="eastAsia"/>
          <w:color w:val="000000"/>
          <w:kern w:val="0"/>
          <w:sz w:val="32"/>
          <w:szCs w:val="32"/>
        </w:rPr>
        <w:t>17.36</w:t>
      </w:r>
      <w:r w:rsidRPr="00753D7A">
        <w:rPr>
          <w:rFonts w:ascii="仿宋_GB2312" w:eastAsia="仿宋_GB2312" w:hAnsi="仿宋_GB2312" w:cs="仿宋_GB2312" w:hint="eastAsia"/>
          <w:color w:val="000000"/>
          <w:kern w:val="0"/>
          <w:sz w:val="32"/>
          <w:szCs w:val="32"/>
        </w:rPr>
        <w:t>%。决算数小于预算数的主要原因是</w:t>
      </w:r>
      <w:r w:rsidR="00485D18" w:rsidRPr="00753D7A">
        <w:rPr>
          <w:rFonts w:ascii="仿宋_GB2312" w:eastAsia="仿宋_GB2312" w:hAnsi="仿宋_GB2312" w:cs="仿宋_GB2312" w:hint="eastAsia"/>
          <w:color w:val="000000"/>
          <w:kern w:val="0"/>
          <w:sz w:val="32"/>
          <w:szCs w:val="32"/>
        </w:rPr>
        <w:t>我会加强“三公”经费的管理，从严控制“三公”经费支出。</w:t>
      </w:r>
    </w:p>
    <w:p w14:paraId="3806CD27" w14:textId="77777777" w:rsidR="001D6FC7" w:rsidRPr="006E4651" w:rsidRDefault="001853E0">
      <w:pPr>
        <w:spacing w:line="620" w:lineRule="exact"/>
        <w:rPr>
          <w:rFonts w:ascii="仿宋_GB2312" w:eastAsia="仿宋_GB2312" w:hAnsi="仿宋_GB2312" w:cs="仿宋_GB2312"/>
          <w:color w:val="000000"/>
          <w:kern w:val="0"/>
          <w:sz w:val="32"/>
          <w:szCs w:val="32"/>
        </w:rPr>
      </w:pPr>
      <w:r>
        <w:rPr>
          <w:rFonts w:ascii="楷体" w:eastAsia="楷体" w:hAnsi="楷体" w:cs="楷体" w:hint="eastAsia"/>
          <w:sz w:val="32"/>
          <w:szCs w:val="32"/>
        </w:rPr>
        <w:t xml:space="preserve">   </w:t>
      </w:r>
      <w:r w:rsidRPr="00560514">
        <w:rPr>
          <w:rFonts w:ascii="仿宋" w:eastAsia="仿宋" w:hAnsi="仿宋" w:cs="仿宋_GB2312" w:hint="eastAsia"/>
          <w:color w:val="000000"/>
          <w:kern w:val="0"/>
          <w:sz w:val="32"/>
          <w:szCs w:val="32"/>
        </w:rPr>
        <w:t xml:space="preserve"> </w:t>
      </w:r>
      <w:r w:rsidRPr="006E4651">
        <w:rPr>
          <w:rFonts w:ascii="仿宋_GB2312" w:eastAsia="仿宋_GB2312" w:hAnsi="仿宋_GB2312" w:cs="仿宋_GB2312" w:hint="eastAsia"/>
          <w:color w:val="000000"/>
          <w:kern w:val="0"/>
          <w:sz w:val="32"/>
          <w:szCs w:val="32"/>
        </w:rPr>
        <w:t>1.因公出国（境）支出情况说明。</w:t>
      </w:r>
    </w:p>
    <w:p w14:paraId="77F925D5" w14:textId="5CE24DD7" w:rsidR="001D6FC7" w:rsidRPr="00560514" w:rsidRDefault="001853E0">
      <w:pPr>
        <w:spacing w:line="620" w:lineRule="exact"/>
        <w:ind w:firstLineChars="200" w:firstLine="640"/>
        <w:rPr>
          <w:rFonts w:ascii="仿宋" w:eastAsia="仿宋" w:hAnsi="仿宋" w:cs="仿宋_GB2312"/>
          <w:color w:val="000000"/>
          <w:kern w:val="0"/>
          <w:sz w:val="32"/>
          <w:szCs w:val="32"/>
        </w:rPr>
      </w:pPr>
      <w:r w:rsidRPr="006E4651">
        <w:rPr>
          <w:rFonts w:ascii="仿宋_GB2312" w:eastAsia="仿宋_GB2312" w:hAnsi="仿宋_GB2312" w:cs="仿宋_GB2312" w:hint="eastAsia"/>
          <w:color w:val="000000"/>
          <w:kern w:val="0"/>
          <w:sz w:val="32"/>
          <w:szCs w:val="32"/>
        </w:rPr>
        <w:t>本年度无一般公共预算因公出国（境）预算安排。</w:t>
      </w:r>
    </w:p>
    <w:p w14:paraId="64BB4110" w14:textId="77777777" w:rsidR="001D6FC7" w:rsidRPr="00403CDE" w:rsidRDefault="001853E0">
      <w:pPr>
        <w:spacing w:line="620" w:lineRule="exact"/>
        <w:ind w:firstLineChars="200" w:firstLine="640"/>
        <w:rPr>
          <w:rFonts w:ascii="仿宋_GB2312" w:eastAsia="仿宋_GB2312" w:hAnsi="仿宋_GB2312" w:cs="仿宋_GB2312"/>
          <w:color w:val="000000"/>
          <w:kern w:val="0"/>
          <w:sz w:val="32"/>
          <w:szCs w:val="32"/>
        </w:rPr>
      </w:pPr>
      <w:r w:rsidRPr="00403CDE">
        <w:rPr>
          <w:rFonts w:ascii="仿宋_GB2312" w:eastAsia="仿宋_GB2312" w:hAnsi="仿宋_GB2312" w:cs="仿宋_GB2312" w:hint="eastAsia"/>
          <w:color w:val="000000"/>
          <w:kern w:val="0"/>
          <w:sz w:val="32"/>
          <w:szCs w:val="32"/>
        </w:rPr>
        <w:t>2.公务用车购置费用支出情况说明。</w:t>
      </w:r>
    </w:p>
    <w:p w14:paraId="7EBBE484" w14:textId="4281A8A7" w:rsidR="001D6FC7" w:rsidRPr="0088185E" w:rsidRDefault="001853E0">
      <w:pPr>
        <w:spacing w:line="620" w:lineRule="exact"/>
        <w:ind w:firstLineChars="200" w:firstLine="640"/>
        <w:jc w:val="left"/>
        <w:rPr>
          <w:rFonts w:ascii="仿宋_GB2312" w:eastAsia="仿宋_GB2312" w:hAnsi="仿宋_GB2312" w:cs="仿宋_GB2312"/>
          <w:color w:val="000000"/>
          <w:kern w:val="0"/>
          <w:sz w:val="32"/>
          <w:szCs w:val="32"/>
        </w:rPr>
      </w:pPr>
      <w:r w:rsidRPr="0088185E">
        <w:rPr>
          <w:rFonts w:ascii="仿宋_GB2312" w:eastAsia="仿宋_GB2312" w:hAnsi="仿宋_GB2312" w:cs="仿宋_GB2312" w:hint="eastAsia"/>
          <w:color w:val="000000"/>
          <w:kern w:val="0"/>
          <w:sz w:val="32"/>
          <w:szCs w:val="32"/>
        </w:rPr>
        <w:t>本年度无一般公共预算公务用车购置费预算安排。</w:t>
      </w:r>
    </w:p>
    <w:p w14:paraId="27B68597" w14:textId="77777777" w:rsidR="001D6FC7" w:rsidRPr="00403CDE" w:rsidRDefault="001853E0" w:rsidP="00403CDE">
      <w:pPr>
        <w:spacing w:line="620" w:lineRule="exact"/>
        <w:ind w:firstLineChars="200" w:firstLine="640"/>
        <w:rPr>
          <w:rFonts w:ascii="仿宋_GB2312" w:eastAsia="仿宋_GB2312" w:hAnsi="仿宋_GB2312" w:cs="仿宋_GB2312"/>
          <w:color w:val="000000"/>
          <w:kern w:val="0"/>
          <w:sz w:val="32"/>
          <w:szCs w:val="32"/>
        </w:rPr>
      </w:pPr>
      <w:r w:rsidRPr="00403CDE">
        <w:rPr>
          <w:rFonts w:ascii="仿宋_GB2312" w:eastAsia="仿宋_GB2312" w:hAnsi="仿宋_GB2312" w:cs="仿宋_GB2312" w:hint="eastAsia"/>
          <w:color w:val="000000"/>
          <w:kern w:val="0"/>
          <w:sz w:val="32"/>
          <w:szCs w:val="32"/>
        </w:rPr>
        <w:t>3.公务用车运行维护费用支出情况说明。</w:t>
      </w:r>
    </w:p>
    <w:p w14:paraId="641963AC" w14:textId="56DDB6BA" w:rsidR="001D6FC7" w:rsidRPr="00403CDE" w:rsidRDefault="001853E0" w:rsidP="00403CDE">
      <w:pPr>
        <w:spacing w:line="620" w:lineRule="exact"/>
        <w:ind w:firstLineChars="200" w:firstLine="640"/>
        <w:rPr>
          <w:rFonts w:ascii="仿宋_GB2312" w:eastAsia="仿宋_GB2312" w:hAnsi="仿宋_GB2312" w:cs="仿宋_GB2312"/>
          <w:color w:val="000000"/>
          <w:kern w:val="0"/>
          <w:sz w:val="32"/>
          <w:szCs w:val="32"/>
        </w:rPr>
      </w:pPr>
      <w:r w:rsidRPr="00403CDE">
        <w:rPr>
          <w:rFonts w:ascii="仿宋_GB2312" w:eastAsia="仿宋_GB2312" w:hAnsi="仿宋_GB2312" w:cs="仿宋_GB2312" w:hint="eastAsia"/>
          <w:color w:val="000000"/>
          <w:kern w:val="0"/>
          <w:sz w:val="32"/>
          <w:szCs w:val="32"/>
        </w:rPr>
        <w:t>本年度一般公共预算安排公务用车运行维护</w:t>
      </w:r>
      <w:r w:rsidRPr="00403CDE">
        <w:rPr>
          <w:rFonts w:ascii="仿宋_GB2312" w:eastAsia="仿宋_GB2312" w:hAnsi="仿宋_GB2312" w:cs="仿宋_GB2312"/>
          <w:color w:val="000000"/>
          <w:kern w:val="0"/>
          <w:sz w:val="32"/>
          <w:szCs w:val="32"/>
        </w:rPr>
        <w:t>预算</w:t>
      </w:r>
      <w:r w:rsidR="00786746" w:rsidRPr="00403CDE">
        <w:rPr>
          <w:rFonts w:ascii="仿宋_GB2312" w:eastAsia="仿宋_GB2312" w:hAnsi="仿宋_GB2312" w:cs="仿宋_GB2312" w:hint="eastAsia"/>
          <w:color w:val="000000"/>
          <w:kern w:val="0"/>
          <w:sz w:val="32"/>
          <w:szCs w:val="32"/>
        </w:rPr>
        <w:t>4</w:t>
      </w:r>
      <w:r w:rsidRPr="00403CDE">
        <w:rPr>
          <w:rFonts w:ascii="仿宋_GB2312" w:eastAsia="仿宋_GB2312" w:hAnsi="仿宋_GB2312" w:cs="仿宋_GB2312"/>
          <w:color w:val="000000"/>
          <w:kern w:val="0"/>
          <w:sz w:val="32"/>
          <w:szCs w:val="32"/>
        </w:rPr>
        <w:t>万元，支出决算</w:t>
      </w:r>
      <w:r w:rsidR="00786746" w:rsidRPr="00403CDE">
        <w:rPr>
          <w:rFonts w:ascii="仿宋_GB2312" w:eastAsia="仿宋_GB2312" w:hAnsi="仿宋_GB2312" w:cs="仿宋_GB2312" w:hint="eastAsia"/>
          <w:color w:val="000000"/>
          <w:kern w:val="0"/>
          <w:sz w:val="32"/>
          <w:szCs w:val="32"/>
        </w:rPr>
        <w:t>0.79</w:t>
      </w:r>
      <w:r w:rsidRPr="00403CDE">
        <w:rPr>
          <w:rFonts w:ascii="仿宋_GB2312" w:eastAsia="仿宋_GB2312" w:hAnsi="仿宋_GB2312" w:cs="仿宋_GB2312"/>
          <w:color w:val="000000"/>
          <w:kern w:val="0"/>
          <w:sz w:val="32"/>
          <w:szCs w:val="32"/>
        </w:rPr>
        <w:t>万元，完成预算的</w:t>
      </w:r>
      <w:r w:rsidR="00786746" w:rsidRPr="00403CDE">
        <w:rPr>
          <w:rFonts w:ascii="仿宋_GB2312" w:eastAsia="仿宋_GB2312" w:hAnsi="仿宋_GB2312" w:cs="仿宋_GB2312" w:hint="eastAsia"/>
          <w:color w:val="000000"/>
          <w:kern w:val="0"/>
          <w:sz w:val="32"/>
          <w:szCs w:val="32"/>
        </w:rPr>
        <w:t>17.36</w:t>
      </w:r>
      <w:r w:rsidRPr="00403CDE">
        <w:rPr>
          <w:rFonts w:ascii="仿宋_GB2312" w:eastAsia="仿宋_GB2312" w:hAnsi="仿宋_GB2312" w:cs="仿宋_GB2312" w:hint="eastAsia"/>
          <w:color w:val="000000"/>
          <w:kern w:val="0"/>
          <w:sz w:val="32"/>
          <w:szCs w:val="32"/>
        </w:rPr>
        <w:t>%，决</w:t>
      </w:r>
      <w:r w:rsidRPr="00403CDE">
        <w:rPr>
          <w:rFonts w:ascii="仿宋_GB2312" w:eastAsia="仿宋_GB2312" w:hAnsi="仿宋_GB2312" w:cs="仿宋_GB2312"/>
          <w:color w:val="000000"/>
          <w:kern w:val="0"/>
          <w:sz w:val="32"/>
          <w:szCs w:val="32"/>
        </w:rPr>
        <w:t>算数</w:t>
      </w:r>
      <w:r w:rsidRPr="00403CDE">
        <w:rPr>
          <w:rFonts w:ascii="仿宋_GB2312" w:eastAsia="仿宋_GB2312" w:hAnsi="仿宋_GB2312" w:cs="仿宋_GB2312" w:hint="eastAsia"/>
          <w:color w:val="000000"/>
          <w:kern w:val="0"/>
          <w:sz w:val="32"/>
          <w:szCs w:val="32"/>
        </w:rPr>
        <w:t>较</w:t>
      </w:r>
      <w:r w:rsidRPr="00403CDE">
        <w:rPr>
          <w:rFonts w:ascii="仿宋_GB2312" w:eastAsia="仿宋_GB2312" w:hAnsi="仿宋_GB2312" w:cs="仿宋_GB2312"/>
          <w:color w:val="000000"/>
          <w:kern w:val="0"/>
          <w:sz w:val="32"/>
          <w:szCs w:val="32"/>
        </w:rPr>
        <w:t>预算数</w:t>
      </w:r>
      <w:r w:rsidRPr="00403CDE">
        <w:rPr>
          <w:rFonts w:ascii="仿宋_GB2312" w:eastAsia="仿宋_GB2312" w:hAnsi="仿宋_GB2312" w:cs="仿宋_GB2312" w:hint="eastAsia"/>
          <w:color w:val="000000"/>
          <w:kern w:val="0"/>
          <w:sz w:val="32"/>
          <w:szCs w:val="32"/>
        </w:rPr>
        <w:t>减少</w:t>
      </w:r>
      <w:r w:rsidR="00786746" w:rsidRPr="00403CDE">
        <w:rPr>
          <w:rFonts w:ascii="仿宋_GB2312" w:eastAsia="仿宋_GB2312" w:hAnsi="仿宋_GB2312" w:cs="仿宋_GB2312" w:hint="eastAsia"/>
          <w:color w:val="000000"/>
          <w:kern w:val="0"/>
          <w:sz w:val="32"/>
          <w:szCs w:val="32"/>
        </w:rPr>
        <w:t>3.21</w:t>
      </w:r>
      <w:r w:rsidRPr="00403CDE">
        <w:rPr>
          <w:rFonts w:ascii="仿宋_GB2312" w:eastAsia="仿宋_GB2312" w:hAnsi="仿宋_GB2312" w:cs="仿宋_GB2312" w:hint="eastAsia"/>
          <w:color w:val="000000"/>
          <w:kern w:val="0"/>
          <w:sz w:val="32"/>
          <w:szCs w:val="32"/>
        </w:rPr>
        <w:t>万元，</w:t>
      </w:r>
      <w:r w:rsidRPr="00403CDE">
        <w:rPr>
          <w:rFonts w:ascii="仿宋_GB2312" w:eastAsia="仿宋_GB2312" w:hAnsi="仿宋_GB2312" w:cs="仿宋_GB2312"/>
          <w:color w:val="000000"/>
          <w:kern w:val="0"/>
          <w:sz w:val="32"/>
          <w:szCs w:val="32"/>
        </w:rPr>
        <w:t>主要原因是</w:t>
      </w:r>
      <w:r w:rsidR="00485D18" w:rsidRPr="00403CDE">
        <w:rPr>
          <w:rFonts w:ascii="仿宋_GB2312" w:eastAsia="仿宋_GB2312" w:hAnsi="仿宋_GB2312" w:cs="仿宋_GB2312" w:hint="eastAsia"/>
          <w:color w:val="000000"/>
          <w:kern w:val="0"/>
          <w:sz w:val="32"/>
          <w:szCs w:val="32"/>
        </w:rPr>
        <w:t>严格控制公车运行费用</w:t>
      </w:r>
      <w:r w:rsidRPr="00403CDE">
        <w:rPr>
          <w:rFonts w:ascii="仿宋_GB2312" w:eastAsia="仿宋_GB2312" w:hAnsi="仿宋_GB2312" w:cs="仿宋_GB2312" w:hint="eastAsia"/>
          <w:color w:val="000000"/>
          <w:kern w:val="0"/>
          <w:sz w:val="32"/>
          <w:szCs w:val="32"/>
        </w:rPr>
        <w:t>。</w:t>
      </w:r>
    </w:p>
    <w:p w14:paraId="6859EC24" w14:textId="24F7FAF9" w:rsidR="001D6FC7" w:rsidRPr="00403CDE" w:rsidRDefault="001853E0" w:rsidP="00403CDE">
      <w:pPr>
        <w:spacing w:line="620" w:lineRule="exact"/>
        <w:ind w:firstLineChars="200" w:firstLine="640"/>
        <w:rPr>
          <w:rFonts w:ascii="仿宋_GB2312" w:eastAsia="仿宋_GB2312" w:hAnsi="仿宋_GB2312" w:cs="仿宋_GB2312"/>
          <w:color w:val="000000"/>
          <w:kern w:val="0"/>
          <w:sz w:val="32"/>
          <w:szCs w:val="32"/>
        </w:rPr>
      </w:pPr>
      <w:r w:rsidRPr="00403CDE">
        <w:rPr>
          <w:rFonts w:ascii="仿宋_GB2312" w:eastAsia="仿宋_GB2312" w:hAnsi="仿宋_GB2312" w:cs="仿宋_GB2312" w:hint="eastAsia"/>
          <w:color w:val="000000"/>
          <w:kern w:val="0"/>
          <w:sz w:val="32"/>
          <w:szCs w:val="32"/>
        </w:rPr>
        <w:lastRenderedPageBreak/>
        <w:t>4.公务接待费支出情况说明。</w:t>
      </w:r>
    </w:p>
    <w:p w14:paraId="5CC4FFF0" w14:textId="64ED4F73" w:rsidR="001D6FC7" w:rsidRPr="00403CDE" w:rsidRDefault="001853E0" w:rsidP="00403CDE">
      <w:pPr>
        <w:spacing w:line="620" w:lineRule="exact"/>
        <w:ind w:firstLineChars="200" w:firstLine="640"/>
        <w:rPr>
          <w:rFonts w:ascii="仿宋_GB2312" w:eastAsia="仿宋_GB2312" w:hAnsi="仿宋_GB2312" w:cs="仿宋_GB2312"/>
          <w:color w:val="000000"/>
          <w:kern w:val="0"/>
          <w:sz w:val="32"/>
          <w:szCs w:val="32"/>
        </w:rPr>
      </w:pPr>
      <w:r w:rsidRPr="00403CDE">
        <w:rPr>
          <w:rFonts w:ascii="仿宋_GB2312" w:eastAsia="仿宋_GB2312" w:hAnsi="仿宋_GB2312" w:cs="仿宋_GB2312" w:hint="eastAsia"/>
          <w:color w:val="000000"/>
          <w:kern w:val="0"/>
          <w:sz w:val="32"/>
          <w:szCs w:val="32"/>
        </w:rPr>
        <w:t>本年度一般公共预算安排公务接待</w:t>
      </w:r>
      <w:r w:rsidRPr="00403CDE">
        <w:rPr>
          <w:rFonts w:ascii="仿宋_GB2312" w:eastAsia="仿宋_GB2312" w:hAnsi="仿宋_GB2312" w:cs="仿宋_GB2312"/>
          <w:color w:val="000000"/>
          <w:kern w:val="0"/>
          <w:sz w:val="32"/>
          <w:szCs w:val="32"/>
        </w:rPr>
        <w:t>预算</w:t>
      </w:r>
      <w:r w:rsidR="00F92BD9" w:rsidRPr="00403CDE">
        <w:rPr>
          <w:rFonts w:ascii="仿宋_GB2312" w:eastAsia="仿宋_GB2312" w:hAnsi="仿宋_GB2312" w:cs="仿宋_GB2312" w:hint="eastAsia"/>
          <w:color w:val="000000"/>
          <w:kern w:val="0"/>
          <w:sz w:val="32"/>
          <w:szCs w:val="32"/>
        </w:rPr>
        <w:t>0.55</w:t>
      </w:r>
      <w:r w:rsidRPr="00403CDE">
        <w:rPr>
          <w:rFonts w:ascii="仿宋_GB2312" w:eastAsia="仿宋_GB2312" w:hAnsi="仿宋_GB2312" w:cs="仿宋_GB2312"/>
          <w:color w:val="000000"/>
          <w:kern w:val="0"/>
          <w:sz w:val="32"/>
          <w:szCs w:val="32"/>
        </w:rPr>
        <w:t>万元，支出决算</w:t>
      </w:r>
      <w:r w:rsidR="00F92BD9" w:rsidRPr="00403CDE">
        <w:rPr>
          <w:rFonts w:ascii="仿宋_GB2312" w:eastAsia="仿宋_GB2312" w:hAnsi="仿宋_GB2312" w:cs="仿宋_GB2312" w:hint="eastAsia"/>
          <w:color w:val="000000"/>
          <w:kern w:val="0"/>
          <w:sz w:val="32"/>
          <w:szCs w:val="32"/>
        </w:rPr>
        <w:t>0</w:t>
      </w:r>
      <w:r w:rsidRPr="00403CDE">
        <w:rPr>
          <w:rFonts w:ascii="仿宋_GB2312" w:eastAsia="仿宋_GB2312" w:hAnsi="仿宋_GB2312" w:cs="仿宋_GB2312"/>
          <w:color w:val="000000"/>
          <w:kern w:val="0"/>
          <w:sz w:val="32"/>
          <w:szCs w:val="32"/>
        </w:rPr>
        <w:t>万元，完成预算的</w:t>
      </w:r>
      <w:r w:rsidR="00F92BD9" w:rsidRPr="00403CDE">
        <w:rPr>
          <w:rFonts w:ascii="仿宋_GB2312" w:eastAsia="仿宋_GB2312" w:hAnsi="仿宋_GB2312" w:cs="仿宋_GB2312" w:hint="eastAsia"/>
          <w:color w:val="000000"/>
          <w:kern w:val="0"/>
          <w:sz w:val="32"/>
          <w:szCs w:val="32"/>
        </w:rPr>
        <w:t>0</w:t>
      </w:r>
      <w:r w:rsidRPr="00403CDE">
        <w:rPr>
          <w:rFonts w:ascii="仿宋_GB2312" w:eastAsia="仿宋_GB2312" w:hAnsi="仿宋_GB2312" w:cs="仿宋_GB2312" w:hint="eastAsia"/>
          <w:color w:val="000000"/>
          <w:kern w:val="0"/>
          <w:sz w:val="32"/>
          <w:szCs w:val="32"/>
        </w:rPr>
        <w:t>%，决</w:t>
      </w:r>
      <w:r w:rsidRPr="00403CDE">
        <w:rPr>
          <w:rFonts w:ascii="仿宋_GB2312" w:eastAsia="仿宋_GB2312" w:hAnsi="仿宋_GB2312" w:cs="仿宋_GB2312"/>
          <w:color w:val="000000"/>
          <w:kern w:val="0"/>
          <w:sz w:val="32"/>
          <w:szCs w:val="32"/>
        </w:rPr>
        <w:t>算数</w:t>
      </w:r>
      <w:r w:rsidRPr="00403CDE">
        <w:rPr>
          <w:rFonts w:ascii="仿宋_GB2312" w:eastAsia="仿宋_GB2312" w:hAnsi="仿宋_GB2312" w:cs="仿宋_GB2312" w:hint="eastAsia"/>
          <w:color w:val="000000"/>
          <w:kern w:val="0"/>
          <w:sz w:val="32"/>
          <w:szCs w:val="32"/>
        </w:rPr>
        <w:t>较</w:t>
      </w:r>
      <w:r w:rsidRPr="00403CDE">
        <w:rPr>
          <w:rFonts w:ascii="仿宋_GB2312" w:eastAsia="仿宋_GB2312" w:hAnsi="仿宋_GB2312" w:cs="仿宋_GB2312"/>
          <w:color w:val="000000"/>
          <w:kern w:val="0"/>
          <w:sz w:val="32"/>
          <w:szCs w:val="32"/>
        </w:rPr>
        <w:t>预算数</w:t>
      </w:r>
      <w:r w:rsidRPr="00403CDE">
        <w:rPr>
          <w:rFonts w:ascii="仿宋_GB2312" w:eastAsia="仿宋_GB2312" w:hAnsi="仿宋_GB2312" w:cs="仿宋_GB2312" w:hint="eastAsia"/>
          <w:color w:val="000000"/>
          <w:kern w:val="0"/>
          <w:sz w:val="32"/>
          <w:szCs w:val="32"/>
        </w:rPr>
        <w:t>减少</w:t>
      </w:r>
      <w:r w:rsidR="00F92BD9" w:rsidRPr="00403CDE">
        <w:rPr>
          <w:rFonts w:ascii="仿宋_GB2312" w:eastAsia="仿宋_GB2312" w:hAnsi="仿宋_GB2312" w:cs="仿宋_GB2312" w:hint="eastAsia"/>
          <w:color w:val="000000"/>
          <w:kern w:val="0"/>
          <w:sz w:val="32"/>
          <w:szCs w:val="32"/>
        </w:rPr>
        <w:t>0.55</w:t>
      </w:r>
      <w:r w:rsidRPr="00403CDE">
        <w:rPr>
          <w:rFonts w:ascii="仿宋_GB2312" w:eastAsia="仿宋_GB2312" w:hAnsi="仿宋_GB2312" w:cs="仿宋_GB2312" w:hint="eastAsia"/>
          <w:color w:val="000000"/>
          <w:kern w:val="0"/>
          <w:sz w:val="32"/>
          <w:szCs w:val="32"/>
        </w:rPr>
        <w:t>万元，</w:t>
      </w:r>
      <w:r w:rsidRPr="00403CDE">
        <w:rPr>
          <w:rFonts w:ascii="仿宋_GB2312" w:eastAsia="仿宋_GB2312" w:hAnsi="仿宋_GB2312" w:cs="仿宋_GB2312"/>
          <w:color w:val="000000"/>
          <w:kern w:val="0"/>
          <w:sz w:val="32"/>
          <w:szCs w:val="32"/>
        </w:rPr>
        <w:t>主要原因是</w:t>
      </w:r>
      <w:r w:rsidR="00F92BD9" w:rsidRPr="00403CDE">
        <w:rPr>
          <w:rFonts w:ascii="仿宋_GB2312" w:eastAsia="仿宋_GB2312" w:hAnsi="仿宋_GB2312" w:cs="仿宋_GB2312" w:hint="eastAsia"/>
          <w:color w:val="000000"/>
          <w:kern w:val="0"/>
          <w:sz w:val="32"/>
          <w:szCs w:val="32"/>
        </w:rPr>
        <w:t>本年度无公务接待</w:t>
      </w:r>
      <w:r w:rsidRPr="00403CDE">
        <w:rPr>
          <w:rFonts w:ascii="仿宋_GB2312" w:eastAsia="仿宋_GB2312" w:hAnsi="仿宋_GB2312" w:cs="仿宋_GB2312" w:hint="eastAsia"/>
          <w:color w:val="000000"/>
          <w:kern w:val="0"/>
          <w:sz w:val="32"/>
          <w:szCs w:val="32"/>
        </w:rPr>
        <w:t>。</w:t>
      </w:r>
    </w:p>
    <w:p w14:paraId="3AB7B7C7" w14:textId="56250C5A" w:rsidR="001D6FC7" w:rsidRDefault="001853E0" w:rsidP="00EF0AA6">
      <w:pPr>
        <w:spacing w:line="620" w:lineRule="exact"/>
        <w:ind w:firstLineChars="200"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（二）培训费支出情况说明。</w:t>
      </w:r>
    </w:p>
    <w:p w14:paraId="117A574C" w14:textId="37E0EF1A" w:rsidR="001D6FC7" w:rsidRPr="002F5C47" w:rsidRDefault="001853E0">
      <w:pPr>
        <w:spacing w:line="620" w:lineRule="exact"/>
        <w:ind w:firstLineChars="200" w:firstLine="640"/>
        <w:jc w:val="left"/>
        <w:rPr>
          <w:rFonts w:ascii="仿宋_GB2312" w:eastAsia="仿宋_GB2312" w:hAnsi="仿宋_GB2312" w:cs="仿宋_GB2312"/>
          <w:color w:val="000000"/>
          <w:kern w:val="0"/>
          <w:sz w:val="32"/>
          <w:szCs w:val="32"/>
        </w:rPr>
      </w:pPr>
      <w:r w:rsidRPr="002F5C47">
        <w:rPr>
          <w:rFonts w:ascii="仿宋_GB2312" w:eastAsia="仿宋_GB2312" w:hAnsi="仿宋_GB2312" w:cs="仿宋_GB2312" w:hint="eastAsia"/>
          <w:color w:val="000000"/>
          <w:kern w:val="0"/>
          <w:sz w:val="32"/>
          <w:szCs w:val="32"/>
        </w:rPr>
        <w:t>本年度一般公共预算安排培训费预算</w:t>
      </w:r>
      <w:r w:rsidR="00EB3B15" w:rsidRPr="002F5C47">
        <w:rPr>
          <w:rFonts w:ascii="仿宋_GB2312" w:eastAsia="仿宋_GB2312" w:hAnsi="仿宋_GB2312" w:cs="仿宋_GB2312" w:hint="eastAsia"/>
          <w:color w:val="000000"/>
          <w:kern w:val="0"/>
          <w:sz w:val="32"/>
          <w:szCs w:val="32"/>
        </w:rPr>
        <w:t>90.39</w:t>
      </w:r>
      <w:r w:rsidRPr="002F5C47">
        <w:rPr>
          <w:rFonts w:ascii="仿宋_GB2312" w:eastAsia="仿宋_GB2312" w:hAnsi="仿宋_GB2312" w:cs="仿宋_GB2312" w:hint="eastAsia"/>
          <w:color w:val="000000"/>
          <w:kern w:val="0"/>
          <w:sz w:val="32"/>
          <w:szCs w:val="32"/>
        </w:rPr>
        <w:t>万元，支出决算</w:t>
      </w:r>
      <w:r w:rsidR="00EC00F3" w:rsidRPr="002F5C47">
        <w:rPr>
          <w:rFonts w:ascii="仿宋_GB2312" w:eastAsia="仿宋_GB2312" w:hAnsi="仿宋_GB2312" w:cs="仿宋_GB2312" w:hint="eastAsia"/>
          <w:color w:val="000000"/>
          <w:kern w:val="0"/>
          <w:sz w:val="32"/>
          <w:szCs w:val="32"/>
        </w:rPr>
        <w:t>90.39</w:t>
      </w:r>
      <w:r w:rsidRPr="002F5C47">
        <w:rPr>
          <w:rFonts w:ascii="仿宋_GB2312" w:eastAsia="仿宋_GB2312" w:hAnsi="仿宋_GB2312" w:cs="仿宋_GB2312" w:hint="eastAsia"/>
          <w:color w:val="000000"/>
          <w:kern w:val="0"/>
          <w:sz w:val="32"/>
          <w:szCs w:val="32"/>
        </w:rPr>
        <w:t>万元，完成预算的</w:t>
      </w:r>
      <w:r w:rsidR="00EB3B15" w:rsidRPr="002F5C47">
        <w:rPr>
          <w:rFonts w:ascii="仿宋_GB2312" w:eastAsia="仿宋_GB2312" w:hAnsi="仿宋_GB2312" w:cs="仿宋_GB2312" w:hint="eastAsia"/>
          <w:color w:val="000000"/>
          <w:kern w:val="0"/>
          <w:sz w:val="32"/>
          <w:szCs w:val="32"/>
        </w:rPr>
        <w:t>100</w:t>
      </w:r>
      <w:r w:rsidRPr="002F5C47">
        <w:rPr>
          <w:rFonts w:ascii="仿宋_GB2312" w:eastAsia="仿宋_GB2312" w:hAnsi="仿宋_GB2312" w:cs="仿宋_GB2312" w:hint="eastAsia"/>
          <w:color w:val="000000"/>
          <w:kern w:val="0"/>
          <w:sz w:val="32"/>
          <w:szCs w:val="32"/>
        </w:rPr>
        <w:t>%，决算数</w:t>
      </w:r>
      <w:r w:rsidR="00EB3B15" w:rsidRPr="002F5C47">
        <w:rPr>
          <w:rFonts w:ascii="仿宋_GB2312" w:eastAsia="仿宋_GB2312" w:hAnsi="仿宋_GB2312" w:cs="仿宋_GB2312" w:hint="eastAsia"/>
          <w:color w:val="000000"/>
          <w:kern w:val="0"/>
          <w:sz w:val="32"/>
          <w:szCs w:val="32"/>
        </w:rPr>
        <w:t>与</w:t>
      </w:r>
      <w:r w:rsidRPr="002F5C47">
        <w:rPr>
          <w:rFonts w:ascii="仿宋_GB2312" w:eastAsia="仿宋_GB2312" w:hAnsi="仿宋_GB2312" w:cs="仿宋_GB2312" w:hint="eastAsia"/>
          <w:color w:val="000000"/>
          <w:kern w:val="0"/>
          <w:sz w:val="32"/>
          <w:szCs w:val="32"/>
        </w:rPr>
        <w:t>预算数</w:t>
      </w:r>
      <w:r w:rsidR="00EB3B15" w:rsidRPr="002F5C47">
        <w:rPr>
          <w:rFonts w:ascii="仿宋_GB2312" w:eastAsia="仿宋_GB2312" w:hAnsi="仿宋_GB2312" w:cs="仿宋_GB2312" w:hint="eastAsia"/>
          <w:color w:val="000000"/>
          <w:kern w:val="0"/>
          <w:sz w:val="32"/>
          <w:szCs w:val="32"/>
        </w:rPr>
        <w:t>持平</w:t>
      </w:r>
      <w:r w:rsidRPr="002F5C47">
        <w:rPr>
          <w:rFonts w:ascii="仿宋_GB2312" w:eastAsia="仿宋_GB2312" w:hAnsi="仿宋_GB2312" w:cs="仿宋_GB2312" w:hint="eastAsia"/>
          <w:color w:val="000000"/>
          <w:kern w:val="0"/>
          <w:sz w:val="32"/>
          <w:szCs w:val="32"/>
        </w:rPr>
        <w:t>。</w:t>
      </w:r>
    </w:p>
    <w:p w14:paraId="1D73C38C" w14:textId="77777777" w:rsidR="001D6FC7" w:rsidRPr="002F5C47" w:rsidRDefault="001853E0">
      <w:pPr>
        <w:spacing w:line="620" w:lineRule="exact"/>
        <w:ind w:firstLineChars="200" w:firstLine="640"/>
        <w:rPr>
          <w:rFonts w:ascii="楷体_GB2312" w:eastAsia="楷体_GB2312" w:hAnsi="宋体" w:cs="楷体_GB2312"/>
          <w:bCs/>
          <w:color w:val="000000"/>
          <w:kern w:val="0"/>
          <w:sz w:val="32"/>
          <w:szCs w:val="32"/>
        </w:rPr>
      </w:pPr>
      <w:r w:rsidRPr="002F5C47">
        <w:rPr>
          <w:rFonts w:ascii="楷体_GB2312" w:eastAsia="楷体_GB2312" w:hAnsi="宋体" w:cs="楷体_GB2312" w:hint="eastAsia"/>
          <w:bCs/>
          <w:color w:val="000000"/>
          <w:kern w:val="0"/>
          <w:sz w:val="32"/>
          <w:szCs w:val="32"/>
        </w:rPr>
        <w:t>（三）会议费支出情况说明。</w:t>
      </w:r>
    </w:p>
    <w:p w14:paraId="0AA5FEAD" w14:textId="46885431" w:rsidR="001D6FC7" w:rsidRPr="002F5C47" w:rsidRDefault="001853E0" w:rsidP="00D23367">
      <w:pPr>
        <w:spacing w:line="620" w:lineRule="exact"/>
        <w:ind w:firstLineChars="200" w:firstLine="640"/>
        <w:jc w:val="left"/>
        <w:rPr>
          <w:rFonts w:ascii="仿宋_GB2312" w:eastAsia="仿宋_GB2312" w:hAnsi="仿宋_GB2312" w:cs="仿宋_GB2312"/>
          <w:color w:val="000000"/>
          <w:kern w:val="0"/>
          <w:sz w:val="32"/>
          <w:szCs w:val="32"/>
        </w:rPr>
      </w:pPr>
      <w:r w:rsidRPr="002F5C47">
        <w:rPr>
          <w:rFonts w:ascii="仿宋_GB2312" w:eastAsia="仿宋_GB2312" w:hAnsi="仿宋_GB2312" w:cs="仿宋_GB2312" w:hint="eastAsia"/>
          <w:color w:val="000000"/>
          <w:kern w:val="0"/>
          <w:sz w:val="32"/>
          <w:szCs w:val="32"/>
        </w:rPr>
        <w:t>本年度一般公共预算安排会议费</w:t>
      </w:r>
      <w:r w:rsidRPr="002F5C47">
        <w:rPr>
          <w:rFonts w:ascii="仿宋_GB2312" w:eastAsia="仿宋_GB2312" w:hAnsi="仿宋_GB2312" w:cs="仿宋_GB2312"/>
          <w:color w:val="000000"/>
          <w:kern w:val="0"/>
          <w:sz w:val="32"/>
          <w:szCs w:val="32"/>
        </w:rPr>
        <w:t>预算</w:t>
      </w:r>
      <w:r w:rsidR="005F4F17" w:rsidRPr="002F5C47">
        <w:rPr>
          <w:rFonts w:ascii="仿宋_GB2312" w:eastAsia="仿宋_GB2312" w:hAnsi="仿宋_GB2312" w:cs="仿宋_GB2312" w:hint="eastAsia"/>
          <w:color w:val="000000"/>
          <w:kern w:val="0"/>
          <w:sz w:val="32"/>
          <w:szCs w:val="32"/>
        </w:rPr>
        <w:t>4.50</w:t>
      </w:r>
      <w:r w:rsidRPr="002F5C47">
        <w:rPr>
          <w:rFonts w:ascii="仿宋_GB2312" w:eastAsia="仿宋_GB2312" w:hAnsi="仿宋_GB2312" w:cs="仿宋_GB2312"/>
          <w:color w:val="000000"/>
          <w:kern w:val="0"/>
          <w:sz w:val="32"/>
          <w:szCs w:val="32"/>
        </w:rPr>
        <w:t>万元，支出决算</w:t>
      </w:r>
      <w:r w:rsidR="005F4F17" w:rsidRPr="002F5C47">
        <w:rPr>
          <w:rFonts w:ascii="仿宋_GB2312" w:eastAsia="仿宋_GB2312" w:hAnsi="仿宋_GB2312" w:cs="仿宋_GB2312" w:hint="eastAsia"/>
          <w:color w:val="000000"/>
          <w:kern w:val="0"/>
          <w:sz w:val="32"/>
          <w:szCs w:val="32"/>
        </w:rPr>
        <w:t>1.05</w:t>
      </w:r>
      <w:r w:rsidRPr="002F5C47">
        <w:rPr>
          <w:rFonts w:ascii="仿宋_GB2312" w:eastAsia="仿宋_GB2312" w:hAnsi="仿宋_GB2312" w:cs="仿宋_GB2312"/>
          <w:color w:val="000000"/>
          <w:kern w:val="0"/>
          <w:sz w:val="32"/>
          <w:szCs w:val="32"/>
        </w:rPr>
        <w:t>万元，完成预算的</w:t>
      </w:r>
      <w:r w:rsidR="005F4F17" w:rsidRPr="002F5C47">
        <w:rPr>
          <w:rFonts w:ascii="仿宋_GB2312" w:eastAsia="仿宋_GB2312" w:hAnsi="仿宋_GB2312" w:cs="仿宋_GB2312" w:hint="eastAsia"/>
          <w:color w:val="000000"/>
          <w:kern w:val="0"/>
          <w:sz w:val="32"/>
          <w:szCs w:val="32"/>
        </w:rPr>
        <w:t>23.33</w:t>
      </w:r>
      <w:r w:rsidRPr="002F5C47">
        <w:rPr>
          <w:rFonts w:ascii="仿宋_GB2312" w:eastAsia="仿宋_GB2312" w:hAnsi="仿宋_GB2312" w:cs="仿宋_GB2312"/>
          <w:color w:val="000000"/>
          <w:kern w:val="0"/>
          <w:sz w:val="32"/>
          <w:szCs w:val="32"/>
        </w:rPr>
        <w:t>%</w:t>
      </w:r>
      <w:r w:rsidRPr="002F5C47">
        <w:rPr>
          <w:rFonts w:ascii="仿宋_GB2312" w:eastAsia="仿宋_GB2312" w:hAnsi="仿宋_GB2312" w:cs="仿宋_GB2312" w:hint="eastAsia"/>
          <w:color w:val="000000"/>
          <w:kern w:val="0"/>
          <w:sz w:val="32"/>
          <w:szCs w:val="32"/>
        </w:rPr>
        <w:t>，</w:t>
      </w:r>
      <w:r w:rsidRPr="002F5C47">
        <w:rPr>
          <w:rFonts w:ascii="仿宋_GB2312" w:eastAsia="仿宋_GB2312" w:hAnsi="仿宋_GB2312" w:cs="仿宋_GB2312"/>
          <w:color w:val="000000"/>
          <w:kern w:val="0"/>
          <w:sz w:val="32"/>
          <w:szCs w:val="32"/>
        </w:rPr>
        <w:t>决算数</w:t>
      </w:r>
      <w:r w:rsidRPr="002F5C47">
        <w:rPr>
          <w:rFonts w:ascii="仿宋_GB2312" w:eastAsia="仿宋_GB2312" w:hAnsi="仿宋_GB2312" w:cs="仿宋_GB2312" w:hint="eastAsia"/>
          <w:color w:val="000000"/>
          <w:kern w:val="0"/>
          <w:sz w:val="32"/>
          <w:szCs w:val="32"/>
        </w:rPr>
        <w:t>较</w:t>
      </w:r>
      <w:r w:rsidRPr="002F5C47">
        <w:rPr>
          <w:rFonts w:ascii="仿宋_GB2312" w:eastAsia="仿宋_GB2312" w:hAnsi="仿宋_GB2312" w:cs="仿宋_GB2312"/>
          <w:color w:val="000000"/>
          <w:kern w:val="0"/>
          <w:sz w:val="32"/>
          <w:szCs w:val="32"/>
        </w:rPr>
        <w:t>预算数</w:t>
      </w:r>
      <w:r w:rsidRPr="002F5C47">
        <w:rPr>
          <w:rFonts w:ascii="仿宋_GB2312" w:eastAsia="仿宋_GB2312" w:hAnsi="仿宋_GB2312" w:cs="仿宋_GB2312" w:hint="eastAsia"/>
          <w:color w:val="000000"/>
          <w:kern w:val="0"/>
          <w:sz w:val="32"/>
          <w:szCs w:val="32"/>
        </w:rPr>
        <w:t>减少</w:t>
      </w:r>
      <w:r w:rsidR="005F4F17" w:rsidRPr="002F5C47">
        <w:rPr>
          <w:rFonts w:ascii="仿宋_GB2312" w:eastAsia="仿宋_GB2312" w:hAnsi="仿宋_GB2312" w:cs="仿宋_GB2312" w:hint="eastAsia"/>
          <w:color w:val="000000"/>
          <w:kern w:val="0"/>
          <w:sz w:val="32"/>
          <w:szCs w:val="32"/>
        </w:rPr>
        <w:t>3.45</w:t>
      </w:r>
      <w:r w:rsidRPr="002F5C47">
        <w:rPr>
          <w:rFonts w:ascii="仿宋_GB2312" w:eastAsia="仿宋_GB2312" w:hAnsi="仿宋_GB2312" w:cs="仿宋_GB2312" w:hint="eastAsia"/>
          <w:color w:val="000000"/>
          <w:kern w:val="0"/>
          <w:sz w:val="32"/>
          <w:szCs w:val="32"/>
        </w:rPr>
        <w:t>万元，</w:t>
      </w:r>
      <w:r w:rsidRPr="002F5C47">
        <w:rPr>
          <w:rFonts w:ascii="仿宋_GB2312" w:eastAsia="仿宋_GB2312" w:hAnsi="仿宋_GB2312" w:cs="仿宋_GB2312"/>
          <w:color w:val="000000"/>
          <w:kern w:val="0"/>
          <w:sz w:val="32"/>
          <w:szCs w:val="32"/>
        </w:rPr>
        <w:t>主要原因是</w:t>
      </w:r>
      <w:r w:rsidR="005634A7" w:rsidRPr="002F5C47">
        <w:rPr>
          <w:rFonts w:ascii="仿宋_GB2312" w:eastAsia="仿宋_GB2312" w:hAnsi="仿宋_GB2312" w:cs="仿宋_GB2312" w:hint="eastAsia"/>
          <w:color w:val="000000"/>
          <w:kern w:val="0"/>
          <w:sz w:val="32"/>
          <w:szCs w:val="32"/>
        </w:rPr>
        <w:t>厉行节约，压减相关开支</w:t>
      </w:r>
      <w:r w:rsidRPr="002F5C47">
        <w:rPr>
          <w:rFonts w:ascii="仿宋_GB2312" w:eastAsia="仿宋_GB2312" w:hAnsi="仿宋_GB2312" w:cs="仿宋_GB2312" w:hint="eastAsia"/>
          <w:color w:val="000000"/>
          <w:kern w:val="0"/>
          <w:sz w:val="32"/>
          <w:szCs w:val="32"/>
        </w:rPr>
        <w:t>。</w:t>
      </w:r>
    </w:p>
    <w:p w14:paraId="1D27E56D" w14:textId="77777777" w:rsidR="001D6FC7" w:rsidRDefault="001853E0" w:rsidP="00D23367">
      <w:pPr>
        <w:numPr>
          <w:ilvl w:val="0"/>
          <w:numId w:val="1"/>
        </w:numPr>
        <w:spacing w:line="62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政府性基金预算财政拨款收入支出情况说明 </w:t>
      </w:r>
    </w:p>
    <w:p w14:paraId="1E995161" w14:textId="7A63133B" w:rsidR="001D6FC7" w:rsidRPr="00AE146B" w:rsidRDefault="001853E0" w:rsidP="00D23367">
      <w:pPr>
        <w:spacing w:line="620" w:lineRule="exact"/>
        <w:ind w:firstLineChars="200" w:firstLine="640"/>
        <w:jc w:val="left"/>
        <w:rPr>
          <w:rFonts w:ascii="仿宋_GB2312" w:eastAsia="仿宋_GB2312" w:hAnsi="仿宋_GB2312" w:cs="仿宋_GB2312"/>
          <w:color w:val="000000"/>
          <w:kern w:val="0"/>
          <w:sz w:val="32"/>
          <w:szCs w:val="32"/>
        </w:rPr>
      </w:pPr>
      <w:r w:rsidRPr="00AE146B">
        <w:rPr>
          <w:rFonts w:ascii="仿宋_GB2312" w:eastAsia="仿宋_GB2312" w:hAnsi="仿宋_GB2312" w:cs="仿宋_GB2312" w:hint="eastAsia"/>
          <w:color w:val="000000"/>
          <w:kern w:val="0"/>
          <w:sz w:val="32"/>
          <w:szCs w:val="32"/>
        </w:rPr>
        <w:t>本部门无政府性基金预算财政拨款，并已公开空表。</w:t>
      </w:r>
    </w:p>
    <w:p w14:paraId="631000F7" w14:textId="77777777" w:rsidR="001D6FC7" w:rsidRDefault="001853E0" w:rsidP="00D23367">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九、国有资本经营预算财政拨款支出决算情况说明</w:t>
      </w:r>
    </w:p>
    <w:p w14:paraId="7801F47F" w14:textId="65D58D81" w:rsidR="001D6FC7" w:rsidRPr="00560514" w:rsidRDefault="001853E0" w:rsidP="00D23367">
      <w:pPr>
        <w:spacing w:line="620" w:lineRule="exact"/>
        <w:ind w:firstLineChars="200" w:firstLine="640"/>
        <w:jc w:val="left"/>
        <w:rPr>
          <w:rFonts w:ascii="仿宋" w:eastAsia="仿宋" w:hAnsi="仿宋" w:cs="仿宋_GB2312"/>
          <w:sz w:val="32"/>
          <w:szCs w:val="32"/>
        </w:rPr>
      </w:pPr>
      <w:r w:rsidRPr="00A66DC1">
        <w:rPr>
          <w:rFonts w:ascii="仿宋_GB2312" w:eastAsia="仿宋_GB2312" w:hAnsi="仿宋_GB2312" w:cs="仿宋_GB2312" w:hint="eastAsia"/>
          <w:color w:val="000000"/>
          <w:kern w:val="0"/>
          <w:sz w:val="32"/>
          <w:szCs w:val="32"/>
        </w:rPr>
        <w:t>本部门无国有资本经营预算财政拨款，并已公开空表。</w:t>
      </w:r>
    </w:p>
    <w:p w14:paraId="71843FAC" w14:textId="77777777" w:rsidR="001D6FC7" w:rsidRDefault="001853E0" w:rsidP="005809D0">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14:paraId="798BB06D" w14:textId="1D0C1C92" w:rsidR="001D6FC7" w:rsidRPr="00983405" w:rsidRDefault="001853E0" w:rsidP="005809D0">
      <w:pPr>
        <w:spacing w:line="620" w:lineRule="exact"/>
        <w:ind w:firstLineChars="200" w:firstLine="640"/>
        <w:jc w:val="left"/>
        <w:rPr>
          <w:rFonts w:ascii="仿宋_GB2312" w:eastAsia="仿宋_GB2312" w:hAnsi="仿宋_GB2312" w:cs="仿宋_GB2312"/>
          <w:color w:val="000000"/>
          <w:kern w:val="0"/>
          <w:sz w:val="32"/>
          <w:szCs w:val="32"/>
        </w:rPr>
      </w:pPr>
      <w:r w:rsidRPr="00983405">
        <w:rPr>
          <w:rFonts w:ascii="仿宋_GB2312" w:eastAsia="仿宋_GB2312" w:hAnsi="仿宋_GB2312" w:cs="仿宋_GB2312" w:hint="eastAsia"/>
          <w:color w:val="000000"/>
          <w:kern w:val="0"/>
          <w:sz w:val="32"/>
          <w:szCs w:val="32"/>
        </w:rPr>
        <w:t>本年度</w:t>
      </w:r>
      <w:r w:rsidRPr="00983405">
        <w:rPr>
          <w:rFonts w:ascii="仿宋_GB2312" w:eastAsia="仿宋_GB2312" w:hAnsi="仿宋_GB2312" w:cs="仿宋_GB2312"/>
          <w:color w:val="000000"/>
          <w:kern w:val="0"/>
          <w:sz w:val="32"/>
          <w:szCs w:val="32"/>
        </w:rPr>
        <w:t>机关运行经费预算</w:t>
      </w:r>
      <w:r w:rsidR="00BB50D9" w:rsidRPr="00983405">
        <w:rPr>
          <w:rFonts w:ascii="仿宋_GB2312" w:eastAsia="仿宋_GB2312" w:hAnsi="仿宋_GB2312" w:cs="仿宋_GB2312" w:hint="eastAsia"/>
          <w:color w:val="000000"/>
          <w:kern w:val="0"/>
          <w:sz w:val="32"/>
          <w:szCs w:val="32"/>
        </w:rPr>
        <w:t>28.06</w:t>
      </w:r>
      <w:r w:rsidRPr="00983405">
        <w:rPr>
          <w:rFonts w:ascii="仿宋_GB2312" w:eastAsia="仿宋_GB2312" w:hAnsi="仿宋_GB2312" w:cs="仿宋_GB2312"/>
          <w:color w:val="000000"/>
          <w:kern w:val="0"/>
          <w:sz w:val="32"/>
          <w:szCs w:val="32"/>
        </w:rPr>
        <w:t>万元，支出决算</w:t>
      </w:r>
      <w:r w:rsidR="00783A66" w:rsidRPr="00983405">
        <w:rPr>
          <w:rFonts w:ascii="仿宋_GB2312" w:eastAsia="仿宋_GB2312" w:hAnsi="仿宋_GB2312" w:cs="仿宋_GB2312" w:hint="eastAsia"/>
          <w:color w:val="000000"/>
          <w:kern w:val="0"/>
          <w:sz w:val="32"/>
          <w:szCs w:val="32"/>
        </w:rPr>
        <w:t>22.84</w:t>
      </w:r>
      <w:r w:rsidRPr="00983405">
        <w:rPr>
          <w:rFonts w:ascii="仿宋_GB2312" w:eastAsia="仿宋_GB2312" w:hAnsi="仿宋_GB2312" w:cs="仿宋_GB2312"/>
          <w:color w:val="000000"/>
          <w:kern w:val="0"/>
          <w:sz w:val="32"/>
          <w:szCs w:val="32"/>
        </w:rPr>
        <w:t>万元，完成预算的</w:t>
      </w:r>
      <w:r w:rsidR="007558CF" w:rsidRPr="00983405">
        <w:rPr>
          <w:rFonts w:ascii="仿宋_GB2312" w:eastAsia="仿宋_GB2312" w:hAnsi="仿宋_GB2312" w:cs="仿宋_GB2312" w:hint="eastAsia"/>
          <w:color w:val="000000"/>
          <w:kern w:val="0"/>
          <w:sz w:val="32"/>
          <w:szCs w:val="32"/>
        </w:rPr>
        <w:t>81.40</w:t>
      </w:r>
      <w:r w:rsidRPr="00983405">
        <w:rPr>
          <w:rFonts w:ascii="仿宋_GB2312" w:eastAsia="仿宋_GB2312" w:hAnsi="仿宋_GB2312" w:cs="仿宋_GB2312"/>
          <w:color w:val="000000"/>
          <w:kern w:val="0"/>
          <w:sz w:val="32"/>
          <w:szCs w:val="32"/>
        </w:rPr>
        <w:t>%。</w:t>
      </w:r>
      <w:r w:rsidRPr="00983405">
        <w:rPr>
          <w:rFonts w:ascii="仿宋_GB2312" w:eastAsia="仿宋_GB2312" w:hAnsi="仿宋_GB2312" w:cs="仿宋_GB2312" w:hint="eastAsia"/>
          <w:color w:val="000000"/>
          <w:kern w:val="0"/>
          <w:sz w:val="32"/>
          <w:szCs w:val="32"/>
        </w:rPr>
        <w:t>支出</w:t>
      </w:r>
      <w:r w:rsidRPr="00983405">
        <w:rPr>
          <w:rFonts w:ascii="仿宋_GB2312" w:eastAsia="仿宋_GB2312" w:hAnsi="仿宋_GB2312" w:cs="仿宋_GB2312"/>
          <w:color w:val="000000"/>
          <w:kern w:val="0"/>
          <w:sz w:val="32"/>
          <w:szCs w:val="32"/>
        </w:rPr>
        <w:t>决算</w:t>
      </w:r>
      <w:r w:rsidRPr="00983405">
        <w:rPr>
          <w:rFonts w:ascii="仿宋_GB2312" w:eastAsia="仿宋_GB2312" w:hAnsi="仿宋_GB2312" w:cs="仿宋_GB2312" w:hint="eastAsia"/>
          <w:color w:val="000000"/>
          <w:kern w:val="0"/>
          <w:sz w:val="32"/>
          <w:szCs w:val="32"/>
        </w:rPr>
        <w:t>比上年减少</w:t>
      </w:r>
      <w:r w:rsidR="007558CF" w:rsidRPr="00983405">
        <w:rPr>
          <w:rFonts w:ascii="仿宋_GB2312" w:eastAsia="仿宋_GB2312" w:hAnsi="仿宋_GB2312" w:cs="仿宋_GB2312" w:hint="eastAsia"/>
          <w:color w:val="000000"/>
          <w:kern w:val="0"/>
          <w:sz w:val="32"/>
          <w:szCs w:val="32"/>
        </w:rPr>
        <w:t>1.22</w:t>
      </w:r>
      <w:r w:rsidRPr="00983405">
        <w:rPr>
          <w:rFonts w:ascii="仿宋_GB2312" w:eastAsia="仿宋_GB2312" w:hAnsi="仿宋_GB2312" w:cs="仿宋_GB2312" w:hint="eastAsia"/>
          <w:color w:val="000000"/>
          <w:kern w:val="0"/>
          <w:sz w:val="32"/>
          <w:szCs w:val="32"/>
        </w:rPr>
        <w:t>万元，</w:t>
      </w:r>
      <w:r w:rsidRPr="00983405">
        <w:rPr>
          <w:rFonts w:ascii="仿宋_GB2312" w:eastAsia="仿宋_GB2312" w:hAnsi="仿宋_GB2312" w:cs="仿宋_GB2312"/>
          <w:color w:val="000000"/>
          <w:kern w:val="0"/>
          <w:sz w:val="32"/>
          <w:szCs w:val="32"/>
        </w:rPr>
        <w:t>主要原因是</w:t>
      </w:r>
      <w:r w:rsidR="003D75F9" w:rsidRPr="00983405">
        <w:rPr>
          <w:rFonts w:ascii="仿宋_GB2312" w:eastAsia="仿宋_GB2312" w:hAnsi="仿宋_GB2312" w:cs="仿宋_GB2312" w:hint="eastAsia"/>
          <w:color w:val="000000"/>
          <w:kern w:val="0"/>
          <w:sz w:val="32"/>
          <w:szCs w:val="32"/>
        </w:rPr>
        <w:t>厉行节约，压减相关开支</w:t>
      </w:r>
      <w:r w:rsidRPr="00983405">
        <w:rPr>
          <w:rFonts w:ascii="仿宋_GB2312" w:eastAsia="仿宋_GB2312" w:hAnsi="仿宋_GB2312" w:cs="仿宋_GB2312" w:hint="eastAsia"/>
          <w:color w:val="000000"/>
          <w:kern w:val="0"/>
          <w:sz w:val="32"/>
          <w:szCs w:val="32"/>
        </w:rPr>
        <w:t>。</w:t>
      </w:r>
    </w:p>
    <w:p w14:paraId="7EFC4B0B" w14:textId="77777777" w:rsidR="001D6FC7" w:rsidRDefault="001853E0" w:rsidP="005809D0">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14:paraId="05A68820" w14:textId="1F85C7E7" w:rsidR="001D6FC7" w:rsidRPr="008C74FE" w:rsidRDefault="001853E0" w:rsidP="005809D0">
      <w:pPr>
        <w:spacing w:line="620" w:lineRule="exact"/>
        <w:ind w:firstLineChars="200" w:firstLine="640"/>
        <w:jc w:val="left"/>
        <w:rPr>
          <w:rFonts w:ascii="仿宋_GB2312" w:eastAsia="仿宋_GB2312" w:hAnsi="仿宋_GB2312" w:cs="仿宋_GB2312"/>
          <w:color w:val="000000"/>
          <w:kern w:val="0"/>
          <w:sz w:val="32"/>
          <w:szCs w:val="32"/>
        </w:rPr>
      </w:pPr>
      <w:r w:rsidRPr="008C74FE">
        <w:rPr>
          <w:rFonts w:ascii="仿宋_GB2312" w:eastAsia="仿宋_GB2312" w:hAnsi="仿宋_GB2312" w:cs="仿宋_GB2312" w:hint="eastAsia"/>
          <w:color w:val="000000"/>
          <w:kern w:val="0"/>
          <w:sz w:val="32"/>
          <w:szCs w:val="32"/>
        </w:rPr>
        <w:t>本年度政府采购支出总额共</w:t>
      </w:r>
      <w:r w:rsidR="001603C7" w:rsidRPr="008C74FE">
        <w:rPr>
          <w:rFonts w:ascii="仿宋_GB2312" w:eastAsia="仿宋_GB2312" w:hAnsi="仿宋_GB2312" w:cs="仿宋_GB2312" w:hint="eastAsia"/>
          <w:color w:val="000000"/>
          <w:kern w:val="0"/>
          <w:sz w:val="32"/>
          <w:szCs w:val="32"/>
        </w:rPr>
        <w:t>132.69</w:t>
      </w:r>
      <w:r w:rsidRPr="008C74FE">
        <w:rPr>
          <w:rFonts w:ascii="仿宋_GB2312" w:eastAsia="仿宋_GB2312" w:hAnsi="仿宋_GB2312" w:cs="仿宋_GB2312" w:hint="eastAsia"/>
          <w:color w:val="000000"/>
          <w:kern w:val="0"/>
          <w:sz w:val="32"/>
          <w:szCs w:val="32"/>
        </w:rPr>
        <w:t>万元，其中：政府采</w:t>
      </w:r>
      <w:r w:rsidRPr="008C74FE">
        <w:rPr>
          <w:rFonts w:ascii="仿宋_GB2312" w:eastAsia="仿宋_GB2312" w:hAnsi="仿宋_GB2312" w:cs="仿宋_GB2312" w:hint="eastAsia"/>
          <w:color w:val="000000"/>
          <w:kern w:val="0"/>
          <w:sz w:val="32"/>
          <w:szCs w:val="32"/>
        </w:rPr>
        <w:lastRenderedPageBreak/>
        <w:t>购货物类支出</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万元、政府采购工程类支出</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万元、政府采购服务类支出</w:t>
      </w:r>
      <w:r w:rsidR="001603C7" w:rsidRPr="008C74FE">
        <w:rPr>
          <w:rFonts w:ascii="仿宋_GB2312" w:eastAsia="仿宋_GB2312" w:hAnsi="仿宋_GB2312" w:cs="仿宋_GB2312" w:hint="eastAsia"/>
          <w:color w:val="000000"/>
          <w:kern w:val="0"/>
          <w:sz w:val="32"/>
          <w:szCs w:val="32"/>
        </w:rPr>
        <w:t>132.69</w:t>
      </w:r>
      <w:r w:rsidRPr="008C74FE">
        <w:rPr>
          <w:rFonts w:ascii="仿宋_GB2312" w:eastAsia="仿宋_GB2312" w:hAnsi="仿宋_GB2312" w:cs="仿宋_GB2312" w:hint="eastAsia"/>
          <w:color w:val="000000"/>
          <w:kern w:val="0"/>
          <w:sz w:val="32"/>
          <w:szCs w:val="32"/>
        </w:rPr>
        <w:t>万元。授予中小企业合同金额</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万元，占政府采购支出总额的</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%，其中：授予小微企业合同金额</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万元，占授予中小企业合同金额的</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%；货物采购授予中小企业合同金额占货物支出的</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%；工程采购授予中小企业合同金额占工程支出的</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%；服务采购授予中小企业合同金额占服务支出的</w:t>
      </w:r>
      <w:r w:rsidR="00BF6812" w:rsidRPr="008C74FE">
        <w:rPr>
          <w:rFonts w:ascii="仿宋_GB2312" w:eastAsia="仿宋_GB2312" w:hAnsi="仿宋_GB2312" w:cs="仿宋_GB2312" w:hint="eastAsia"/>
          <w:color w:val="000000"/>
          <w:kern w:val="0"/>
          <w:sz w:val="32"/>
          <w:szCs w:val="32"/>
        </w:rPr>
        <w:t>0</w:t>
      </w:r>
      <w:r w:rsidRPr="008C74FE">
        <w:rPr>
          <w:rFonts w:ascii="仿宋_GB2312" w:eastAsia="仿宋_GB2312" w:hAnsi="仿宋_GB2312" w:cs="仿宋_GB2312" w:hint="eastAsia"/>
          <w:color w:val="000000"/>
          <w:kern w:val="0"/>
          <w:sz w:val="32"/>
          <w:szCs w:val="32"/>
        </w:rPr>
        <w:t>%。</w:t>
      </w:r>
    </w:p>
    <w:p w14:paraId="60C0F88F" w14:textId="77777777" w:rsidR="001D6FC7" w:rsidRDefault="001853E0">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14:paraId="660C63FB" w14:textId="2E929250" w:rsidR="001D6FC7" w:rsidRPr="0075449C" w:rsidRDefault="001853E0" w:rsidP="005809D0">
      <w:pPr>
        <w:spacing w:line="620" w:lineRule="exact"/>
        <w:ind w:firstLine="640"/>
        <w:rPr>
          <w:rFonts w:ascii="仿宋_GB2312" w:eastAsia="仿宋_GB2312" w:hAnsi="仿宋_GB2312" w:cs="仿宋_GB2312"/>
          <w:color w:val="000000"/>
          <w:kern w:val="0"/>
          <w:sz w:val="32"/>
          <w:szCs w:val="32"/>
        </w:rPr>
      </w:pPr>
      <w:r w:rsidRPr="0075449C">
        <w:rPr>
          <w:rFonts w:ascii="仿宋_GB2312" w:eastAsia="仿宋_GB2312" w:hAnsi="仿宋_GB2312" w:cs="仿宋_GB2312" w:hint="eastAsia"/>
          <w:color w:val="000000"/>
          <w:kern w:val="0"/>
          <w:sz w:val="32"/>
          <w:szCs w:val="32"/>
        </w:rPr>
        <w:t>截至2021年末，本部门机关及所属单位共有车辆</w:t>
      </w:r>
      <w:r w:rsidR="00E95E4D" w:rsidRPr="0075449C">
        <w:rPr>
          <w:rFonts w:ascii="仿宋_GB2312" w:eastAsia="仿宋_GB2312" w:hAnsi="仿宋_GB2312" w:cs="仿宋_GB2312" w:hint="eastAsia"/>
          <w:color w:val="000000"/>
          <w:kern w:val="0"/>
          <w:sz w:val="32"/>
          <w:szCs w:val="32"/>
        </w:rPr>
        <w:t>1</w:t>
      </w:r>
      <w:r w:rsidRPr="0075449C">
        <w:rPr>
          <w:rFonts w:ascii="仿宋_GB2312" w:eastAsia="仿宋_GB2312" w:hAnsi="仿宋_GB2312" w:cs="仿宋_GB2312" w:hint="eastAsia"/>
          <w:color w:val="000000"/>
          <w:kern w:val="0"/>
          <w:sz w:val="32"/>
          <w:szCs w:val="32"/>
        </w:rPr>
        <w:t>辆，其中副部（省）级以上领导用车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辆，主要领导干部用车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辆，机要通信用车</w:t>
      </w:r>
      <w:r w:rsidR="00E95E4D" w:rsidRPr="0075449C">
        <w:rPr>
          <w:rFonts w:ascii="仿宋_GB2312" w:eastAsia="仿宋_GB2312" w:hAnsi="仿宋_GB2312" w:cs="仿宋_GB2312" w:hint="eastAsia"/>
          <w:color w:val="000000"/>
          <w:kern w:val="0"/>
          <w:sz w:val="32"/>
          <w:szCs w:val="32"/>
        </w:rPr>
        <w:t>1</w:t>
      </w:r>
      <w:r w:rsidRPr="0075449C">
        <w:rPr>
          <w:rFonts w:ascii="仿宋_GB2312" w:eastAsia="仿宋_GB2312" w:hAnsi="仿宋_GB2312" w:cs="仿宋_GB2312" w:hint="eastAsia"/>
          <w:color w:val="000000"/>
          <w:kern w:val="0"/>
          <w:sz w:val="32"/>
          <w:szCs w:val="32"/>
        </w:rPr>
        <w:t>辆，应急保障用车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辆，执法执勤用车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辆，特种专业技术用车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辆，离退休干部用车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辆，其他用车</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辆。单价50万元以上的通用设备</w:t>
      </w:r>
      <w:r w:rsidR="0056477E"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台（套）；单价100万元以上的专用设备</w:t>
      </w:r>
      <w:r w:rsidR="0056477E"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台（套）。2021年当年购置车辆</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辆；购置单价50万元以上的通用设备</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台（套）；购置单价100万元以上的专用设备</w:t>
      </w:r>
      <w:r w:rsidR="00E95E4D" w:rsidRPr="0075449C">
        <w:rPr>
          <w:rFonts w:ascii="仿宋_GB2312" w:eastAsia="仿宋_GB2312" w:hAnsi="仿宋_GB2312" w:cs="仿宋_GB2312" w:hint="eastAsia"/>
          <w:color w:val="000000"/>
          <w:kern w:val="0"/>
          <w:sz w:val="32"/>
          <w:szCs w:val="32"/>
        </w:rPr>
        <w:t>0</w:t>
      </w:r>
      <w:r w:rsidRPr="0075449C">
        <w:rPr>
          <w:rFonts w:ascii="仿宋_GB2312" w:eastAsia="仿宋_GB2312" w:hAnsi="仿宋_GB2312" w:cs="仿宋_GB2312" w:hint="eastAsia"/>
          <w:color w:val="000000"/>
          <w:kern w:val="0"/>
          <w:sz w:val="32"/>
          <w:szCs w:val="32"/>
        </w:rPr>
        <w:t>台（套）。</w:t>
      </w:r>
    </w:p>
    <w:p w14:paraId="046492D1" w14:textId="77777777" w:rsidR="001D6FC7" w:rsidRDefault="001853E0" w:rsidP="005809D0">
      <w:pPr>
        <w:spacing w:line="6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14:paraId="21610E5B" w14:textId="77777777" w:rsidR="001D6FC7" w:rsidRDefault="001853E0" w:rsidP="005809D0">
      <w:pPr>
        <w:spacing w:line="620" w:lineRule="exact"/>
        <w:ind w:leftChars="304" w:left="1278" w:hangingChars="200" w:hanging="640"/>
        <w:jc w:val="left"/>
        <w:rPr>
          <w:rFonts w:ascii="楷体_GB2312" w:eastAsia="楷体_GB2312" w:hAnsi="宋体" w:cs="楷体_GB2312"/>
          <w:b/>
          <w:color w:val="000000"/>
          <w:kern w:val="0"/>
          <w:sz w:val="32"/>
          <w:szCs w:val="32"/>
        </w:rPr>
      </w:pPr>
      <w:r>
        <w:rPr>
          <w:rFonts w:ascii="楷体_GB2312" w:eastAsia="楷体_GB2312" w:hAnsi="宋体" w:cs="楷体_GB2312" w:hint="eastAsia"/>
          <w:bCs/>
          <w:color w:val="000000"/>
          <w:kern w:val="0"/>
          <w:sz w:val="32"/>
          <w:szCs w:val="32"/>
        </w:rPr>
        <w:t>（一）</w:t>
      </w:r>
      <w:r>
        <w:rPr>
          <w:rFonts w:ascii="楷体_GB2312" w:eastAsia="楷体_GB2312" w:hAnsi="宋体" w:cs="楷体_GB2312"/>
          <w:bCs/>
          <w:color w:val="000000"/>
          <w:kern w:val="0"/>
          <w:sz w:val="32"/>
          <w:szCs w:val="32"/>
        </w:rPr>
        <w:t>预算绩效管理工作开展情况</w:t>
      </w:r>
      <w:r>
        <w:rPr>
          <w:rFonts w:ascii="楷体_GB2312" w:eastAsia="楷体_GB2312" w:hAnsi="宋体" w:cs="楷体_GB2312" w:hint="eastAsia"/>
          <w:bCs/>
          <w:color w:val="000000"/>
          <w:kern w:val="0"/>
          <w:sz w:val="32"/>
          <w:szCs w:val="32"/>
        </w:rPr>
        <w:t>说明</w:t>
      </w:r>
      <w:r>
        <w:rPr>
          <w:rFonts w:ascii="楷体_GB2312" w:eastAsia="楷体_GB2312" w:hAnsi="宋体" w:cs="楷体_GB2312"/>
          <w:bCs/>
          <w:color w:val="000000"/>
          <w:kern w:val="0"/>
          <w:sz w:val="32"/>
          <w:szCs w:val="32"/>
        </w:rPr>
        <w:t>。</w:t>
      </w:r>
      <w:r>
        <w:rPr>
          <w:rFonts w:ascii="楷体_GB2312" w:eastAsia="楷体_GB2312" w:hAnsi="宋体" w:cs="楷体_GB2312" w:hint="eastAsia"/>
          <w:b/>
          <w:color w:val="000000"/>
          <w:kern w:val="0"/>
          <w:sz w:val="32"/>
          <w:szCs w:val="32"/>
        </w:rPr>
        <w:t xml:space="preserve">     </w:t>
      </w:r>
    </w:p>
    <w:p w14:paraId="237075E7" w14:textId="7170EE70" w:rsidR="001D6FC7" w:rsidRPr="00882C45" w:rsidRDefault="001853E0" w:rsidP="005809D0">
      <w:pPr>
        <w:spacing w:line="620" w:lineRule="exact"/>
        <w:ind w:firstLine="640"/>
        <w:rPr>
          <w:rFonts w:ascii="仿宋_GB2312" w:eastAsia="仿宋_GB2312" w:hAnsi="仿宋_GB2312" w:cs="仿宋_GB2312"/>
          <w:color w:val="000000"/>
          <w:kern w:val="0"/>
          <w:sz w:val="32"/>
          <w:szCs w:val="32"/>
        </w:rPr>
      </w:pPr>
      <w:r w:rsidRPr="00882C45">
        <w:rPr>
          <w:rFonts w:ascii="仿宋_GB2312" w:eastAsia="仿宋_GB2312" w:hAnsi="仿宋_GB2312" w:cs="仿宋_GB2312" w:hint="eastAsia"/>
          <w:color w:val="000000"/>
          <w:kern w:val="0"/>
          <w:sz w:val="32"/>
          <w:szCs w:val="32"/>
        </w:rPr>
        <w:t>本部门积极推进预算绩效管理改革工作，建立了绩效管理制度体系，</w:t>
      </w:r>
      <w:r w:rsidR="00776DC1" w:rsidRPr="00882C45">
        <w:rPr>
          <w:rFonts w:ascii="仿宋_GB2312" w:eastAsia="仿宋_GB2312" w:hAnsi="仿宋_GB2312" w:cs="仿宋_GB2312" w:hint="eastAsia"/>
          <w:color w:val="000000"/>
          <w:kern w:val="0"/>
          <w:sz w:val="32"/>
          <w:szCs w:val="32"/>
        </w:rPr>
        <w:t>建立和健全专项资金使用管理的责任制</w:t>
      </w:r>
      <w:r w:rsidRPr="00882C45">
        <w:rPr>
          <w:rFonts w:ascii="仿宋_GB2312" w:eastAsia="仿宋_GB2312" w:hAnsi="仿宋_GB2312" w:cs="仿宋_GB2312" w:hint="eastAsia"/>
          <w:color w:val="000000"/>
          <w:kern w:val="0"/>
          <w:sz w:val="32"/>
          <w:szCs w:val="32"/>
        </w:rPr>
        <w:t>；完善了绩效管理工作机制，</w:t>
      </w:r>
      <w:r w:rsidR="00776DC1" w:rsidRPr="00882C45">
        <w:rPr>
          <w:rFonts w:ascii="仿宋_GB2312" w:eastAsia="仿宋_GB2312" w:hAnsi="仿宋_GB2312" w:cs="仿宋_GB2312" w:hint="eastAsia"/>
          <w:color w:val="000000"/>
          <w:kern w:val="0"/>
          <w:sz w:val="32"/>
          <w:szCs w:val="32"/>
        </w:rPr>
        <w:t>建立健全了考核指标量评价体系</w:t>
      </w:r>
      <w:r w:rsidRPr="00882C45">
        <w:rPr>
          <w:rFonts w:ascii="仿宋_GB2312" w:eastAsia="仿宋_GB2312" w:hAnsi="仿宋_GB2312" w:cs="仿宋_GB2312" w:hint="eastAsia"/>
          <w:color w:val="000000"/>
          <w:kern w:val="0"/>
          <w:sz w:val="32"/>
          <w:szCs w:val="32"/>
        </w:rPr>
        <w:t>；明确了绩</w:t>
      </w:r>
      <w:r w:rsidRPr="00882C45">
        <w:rPr>
          <w:rFonts w:ascii="仿宋_GB2312" w:eastAsia="仿宋_GB2312" w:hAnsi="仿宋_GB2312" w:cs="仿宋_GB2312" w:hint="eastAsia"/>
          <w:color w:val="000000"/>
          <w:kern w:val="0"/>
          <w:sz w:val="32"/>
          <w:szCs w:val="32"/>
        </w:rPr>
        <w:lastRenderedPageBreak/>
        <w:t>效管理职能。</w:t>
      </w:r>
    </w:p>
    <w:p w14:paraId="0F8FEC5A" w14:textId="77777777" w:rsidR="00136B70" w:rsidRPr="00882C45" w:rsidRDefault="001853E0" w:rsidP="00136B70">
      <w:pPr>
        <w:spacing w:line="620" w:lineRule="exact"/>
        <w:ind w:firstLine="640"/>
        <w:rPr>
          <w:rFonts w:ascii="仿宋_GB2312" w:eastAsia="仿宋_GB2312" w:hAnsi="仿宋_GB2312" w:cs="仿宋_GB2312"/>
          <w:color w:val="000000"/>
          <w:kern w:val="0"/>
          <w:sz w:val="32"/>
          <w:szCs w:val="32"/>
        </w:rPr>
      </w:pPr>
      <w:r w:rsidRPr="00882C45">
        <w:rPr>
          <w:rFonts w:ascii="仿宋_GB2312" w:eastAsia="仿宋_GB2312" w:hAnsi="仿宋_GB2312" w:cs="仿宋_GB2312" w:hint="eastAsia"/>
          <w:color w:val="000000"/>
          <w:kern w:val="0"/>
          <w:sz w:val="32"/>
          <w:szCs w:val="32"/>
        </w:rPr>
        <w:t>根据预算绩效管理要求，本部门组织对2021年度市级财政安排的所有资金（含政府性基金、转移支付资金）进行全面自评，涵盖项目</w:t>
      </w:r>
      <w:r w:rsidR="005245ED" w:rsidRPr="00882C45">
        <w:rPr>
          <w:rFonts w:ascii="仿宋_GB2312" w:eastAsia="仿宋_GB2312" w:hAnsi="仿宋_GB2312" w:cs="仿宋_GB2312" w:hint="eastAsia"/>
          <w:color w:val="000000"/>
          <w:kern w:val="0"/>
          <w:sz w:val="32"/>
          <w:szCs w:val="32"/>
        </w:rPr>
        <w:t>1</w:t>
      </w:r>
      <w:r w:rsidRPr="00882C45">
        <w:rPr>
          <w:rFonts w:ascii="仿宋_GB2312" w:eastAsia="仿宋_GB2312" w:hAnsi="仿宋_GB2312" w:cs="仿宋_GB2312" w:hint="eastAsia"/>
          <w:color w:val="000000"/>
          <w:kern w:val="0"/>
          <w:sz w:val="32"/>
          <w:szCs w:val="32"/>
        </w:rPr>
        <w:t>个，涉及预算资金</w:t>
      </w:r>
      <w:r w:rsidR="006B45EC" w:rsidRPr="00882C45">
        <w:rPr>
          <w:rFonts w:ascii="仿宋_GB2312" w:eastAsia="仿宋_GB2312" w:hAnsi="仿宋_GB2312" w:cs="仿宋_GB2312" w:hint="eastAsia"/>
          <w:color w:val="000000"/>
          <w:kern w:val="0"/>
          <w:sz w:val="32"/>
          <w:szCs w:val="32"/>
        </w:rPr>
        <w:t>400</w:t>
      </w:r>
      <w:r w:rsidRPr="00882C45">
        <w:rPr>
          <w:rFonts w:ascii="仿宋_GB2312" w:eastAsia="仿宋_GB2312" w:hAnsi="仿宋_GB2312" w:cs="仿宋_GB2312" w:hint="eastAsia"/>
          <w:color w:val="000000"/>
          <w:kern w:val="0"/>
          <w:sz w:val="32"/>
          <w:szCs w:val="32"/>
        </w:rPr>
        <w:t>万元，占部门预算项目支出总额的</w:t>
      </w:r>
      <w:r w:rsidR="006B45EC" w:rsidRPr="00882C45">
        <w:rPr>
          <w:rFonts w:ascii="仿宋_GB2312" w:eastAsia="仿宋_GB2312" w:hAnsi="仿宋_GB2312" w:cs="仿宋_GB2312" w:hint="eastAsia"/>
          <w:color w:val="000000"/>
          <w:kern w:val="0"/>
          <w:sz w:val="32"/>
          <w:szCs w:val="32"/>
        </w:rPr>
        <w:t>55.60</w:t>
      </w:r>
      <w:r w:rsidRPr="00882C45">
        <w:rPr>
          <w:rFonts w:ascii="仿宋_GB2312" w:eastAsia="仿宋_GB2312" w:hAnsi="仿宋_GB2312" w:cs="仿宋_GB2312" w:hint="eastAsia"/>
          <w:color w:val="000000"/>
          <w:kern w:val="0"/>
          <w:sz w:val="32"/>
          <w:szCs w:val="32"/>
        </w:rPr>
        <w:t>%。</w:t>
      </w:r>
    </w:p>
    <w:p w14:paraId="1DF548E3" w14:textId="3E3EF027" w:rsidR="00136B70" w:rsidRPr="00882C45" w:rsidRDefault="001853E0" w:rsidP="00136B70">
      <w:pPr>
        <w:spacing w:line="620" w:lineRule="exact"/>
        <w:ind w:firstLine="640"/>
        <w:rPr>
          <w:rFonts w:ascii="仿宋_GB2312" w:eastAsia="仿宋_GB2312" w:hAnsi="仿宋_GB2312" w:cs="仿宋_GB2312"/>
          <w:color w:val="000000"/>
          <w:kern w:val="0"/>
          <w:sz w:val="32"/>
          <w:szCs w:val="32"/>
        </w:rPr>
      </w:pPr>
      <w:r w:rsidRPr="00882C45">
        <w:rPr>
          <w:rFonts w:ascii="仿宋_GB2312" w:eastAsia="仿宋_GB2312" w:hAnsi="仿宋_GB2312" w:cs="仿宋_GB2312" w:hint="eastAsia"/>
          <w:color w:val="000000"/>
          <w:kern w:val="0"/>
          <w:sz w:val="32"/>
          <w:szCs w:val="32"/>
        </w:rPr>
        <w:t>组织开展2021年度部门整体支出绩效自评工作，从评价情况来看</w:t>
      </w:r>
      <w:r w:rsidR="008944D8" w:rsidRPr="00882C45">
        <w:rPr>
          <w:rFonts w:ascii="仿宋_GB2312" w:eastAsia="仿宋_GB2312" w:hAnsi="仿宋_GB2312" w:cs="仿宋_GB2312" w:hint="eastAsia"/>
          <w:color w:val="000000"/>
          <w:kern w:val="0"/>
          <w:sz w:val="32"/>
          <w:szCs w:val="32"/>
        </w:rPr>
        <w:t>，2021年，我单位根据市委市政府的工作指示精神，紧紧围绕文艺工作中心任务，有计划地开展了一系列工作：一是确保各项工作的开展，；二是办好《陕北》杂志6期，</w:t>
      </w:r>
      <w:r w:rsidR="008944D8" w:rsidRPr="00882C45">
        <w:rPr>
          <w:rFonts w:ascii="仿宋_GB2312" w:eastAsia="仿宋_GB2312" w:hAnsi="仿宋_GB2312" w:cs="仿宋_GB2312"/>
          <w:color w:val="000000"/>
          <w:kern w:val="0"/>
          <w:sz w:val="32"/>
          <w:szCs w:val="32"/>
        </w:rPr>
        <w:t>印发《榆林文艺界》工作简报6期，</w:t>
      </w:r>
      <w:r w:rsidR="008944D8" w:rsidRPr="00882C45">
        <w:rPr>
          <w:rFonts w:ascii="仿宋_GB2312" w:eastAsia="仿宋_GB2312" w:hAnsi="仿宋_GB2312" w:cs="仿宋_GB2312" w:hint="eastAsia"/>
          <w:color w:val="000000"/>
          <w:kern w:val="0"/>
          <w:sz w:val="32"/>
          <w:szCs w:val="32"/>
        </w:rPr>
        <w:t>做好榆林文艺网服务、管理工作，三是实施榆林文艺青年优秀人才扶持计划；四是实施《榆林艺术家档案》工程；五是实施榆林老文艺家及文艺拔尖人才推广工作；六是搭建展览展演展示平台；七是加强文艺队伍建设。</w:t>
      </w:r>
    </w:p>
    <w:p w14:paraId="59588B9F" w14:textId="7F208758" w:rsidR="001D6FC7" w:rsidRPr="00882C45" w:rsidRDefault="001853E0" w:rsidP="00882C45">
      <w:pPr>
        <w:spacing w:line="620" w:lineRule="exact"/>
        <w:ind w:firstLine="640"/>
        <w:rPr>
          <w:rFonts w:ascii="仿宋_GB2312" w:eastAsia="仿宋_GB2312" w:hAnsi="仿宋_GB2312" w:cs="仿宋_GB2312"/>
          <w:color w:val="000000"/>
          <w:kern w:val="0"/>
          <w:sz w:val="32"/>
          <w:szCs w:val="32"/>
        </w:rPr>
      </w:pPr>
      <w:r w:rsidRPr="00882C45">
        <w:rPr>
          <w:rFonts w:ascii="仿宋_GB2312" w:eastAsia="仿宋_GB2312" w:hAnsi="仿宋_GB2312" w:cs="仿宋_GB2312" w:hint="eastAsia"/>
          <w:color w:val="000000"/>
          <w:kern w:val="0"/>
          <w:sz w:val="32"/>
          <w:szCs w:val="32"/>
        </w:rPr>
        <w:t>本部门2021年度未开展部门的重点评价。</w:t>
      </w:r>
    </w:p>
    <w:p w14:paraId="34F132AC" w14:textId="77777777" w:rsidR="001D6FC7" w:rsidRDefault="001853E0" w:rsidP="00152725">
      <w:pPr>
        <w:adjustRightInd w:val="0"/>
        <w:snapToGrid w:val="0"/>
        <w:spacing w:line="620" w:lineRule="exact"/>
        <w:ind w:firstLineChars="200" w:firstLine="640"/>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（二）</w:t>
      </w:r>
      <w:r>
        <w:rPr>
          <w:rFonts w:ascii="楷体_GB2312" w:eastAsia="楷体_GB2312" w:hAnsi="宋体" w:cs="楷体_GB2312"/>
          <w:bCs/>
          <w:color w:val="000000"/>
          <w:kern w:val="0"/>
          <w:sz w:val="32"/>
          <w:szCs w:val="32"/>
        </w:rPr>
        <w:t>部门决算中项目绩效自评结果。</w:t>
      </w:r>
    </w:p>
    <w:p w14:paraId="2431B725" w14:textId="335AEA11" w:rsidR="001D6FC7" w:rsidRPr="00107432" w:rsidRDefault="001853E0" w:rsidP="005809D0">
      <w:pPr>
        <w:adjustRightInd w:val="0"/>
        <w:snapToGrid w:val="0"/>
        <w:spacing w:line="620" w:lineRule="exact"/>
        <w:ind w:firstLineChars="200" w:firstLine="640"/>
        <w:rPr>
          <w:rFonts w:ascii="仿宋_GB2312" w:eastAsia="仿宋_GB2312" w:hAnsi="仿宋_GB2312" w:cs="仿宋_GB2312"/>
          <w:color w:val="000000"/>
          <w:kern w:val="0"/>
          <w:sz w:val="32"/>
          <w:szCs w:val="32"/>
        </w:rPr>
      </w:pPr>
      <w:r w:rsidRPr="00107432">
        <w:rPr>
          <w:rFonts w:ascii="仿宋_GB2312" w:eastAsia="仿宋_GB2312" w:hAnsi="仿宋_GB2312" w:cs="仿宋_GB2312" w:hint="eastAsia"/>
          <w:color w:val="000000"/>
          <w:kern w:val="0"/>
          <w:sz w:val="32"/>
          <w:szCs w:val="32"/>
        </w:rPr>
        <w:t>本部门在市级部门决算中反映</w:t>
      </w:r>
      <w:r w:rsidR="0077788E" w:rsidRPr="00107432">
        <w:rPr>
          <w:rFonts w:ascii="仿宋_GB2312" w:eastAsia="仿宋_GB2312" w:hAnsi="仿宋_GB2312" w:cs="仿宋_GB2312" w:hint="eastAsia"/>
          <w:color w:val="000000"/>
          <w:kern w:val="0"/>
          <w:sz w:val="32"/>
          <w:szCs w:val="32"/>
        </w:rPr>
        <w:t>文化活动及“青优”人才专项扶持1</w:t>
      </w:r>
      <w:r w:rsidRPr="00107432">
        <w:rPr>
          <w:rFonts w:ascii="仿宋_GB2312" w:eastAsia="仿宋_GB2312" w:hAnsi="仿宋_GB2312" w:cs="仿宋_GB2312" w:hint="eastAsia"/>
          <w:color w:val="000000"/>
          <w:kern w:val="0"/>
          <w:sz w:val="32"/>
          <w:szCs w:val="32"/>
        </w:rPr>
        <w:t>个项目支出绩效自评结果。</w:t>
      </w:r>
    </w:p>
    <w:p w14:paraId="224BC4EF" w14:textId="4B1A5DA2" w:rsidR="001D6FC7" w:rsidRPr="00560514" w:rsidRDefault="00FC2177">
      <w:pPr>
        <w:adjustRightInd w:val="0"/>
        <w:snapToGrid w:val="0"/>
        <w:spacing w:line="580" w:lineRule="exact"/>
        <w:ind w:firstLineChars="200" w:firstLine="640"/>
        <w:rPr>
          <w:rFonts w:ascii="仿宋" w:eastAsia="仿宋" w:hAnsi="仿宋" w:cs="仿宋_GB2312"/>
          <w:sz w:val="32"/>
          <w:szCs w:val="40"/>
        </w:rPr>
        <w:sectPr w:rsidR="001D6FC7" w:rsidRPr="00560514" w:rsidSect="003C5612">
          <w:pgSz w:w="11906" w:h="16838"/>
          <w:pgMar w:top="1928" w:right="1644" w:bottom="1474" w:left="1758" w:header="851" w:footer="964" w:gutter="0"/>
          <w:pgNumType w:fmt="numberInDash"/>
          <w:cols w:space="720"/>
          <w:docGrid w:type="lines" w:linePitch="315"/>
        </w:sectPr>
      </w:pPr>
      <w:r w:rsidRPr="00107432">
        <w:rPr>
          <w:rFonts w:ascii="仿宋_GB2312" w:eastAsia="仿宋_GB2312" w:hAnsi="仿宋_GB2312" w:cs="仿宋_GB2312" w:hint="eastAsia"/>
          <w:color w:val="000000"/>
          <w:kern w:val="0"/>
          <w:sz w:val="32"/>
          <w:szCs w:val="32"/>
        </w:rPr>
        <w:t>文化活动及“青优”人才专项扶持</w:t>
      </w:r>
      <w:r w:rsidR="001853E0" w:rsidRPr="00107432">
        <w:rPr>
          <w:rFonts w:ascii="仿宋_GB2312" w:eastAsia="仿宋_GB2312" w:hAnsi="仿宋_GB2312" w:cs="仿宋_GB2312" w:hint="eastAsia"/>
          <w:color w:val="000000"/>
          <w:kern w:val="0"/>
          <w:sz w:val="32"/>
          <w:szCs w:val="32"/>
        </w:rPr>
        <w:t>项目支出绩效自评综述：全年预算数</w:t>
      </w:r>
      <w:r w:rsidRPr="00107432">
        <w:rPr>
          <w:rFonts w:ascii="仿宋_GB2312" w:eastAsia="仿宋_GB2312" w:hAnsi="仿宋_GB2312" w:cs="仿宋_GB2312" w:hint="eastAsia"/>
          <w:color w:val="000000"/>
          <w:kern w:val="0"/>
          <w:sz w:val="32"/>
          <w:szCs w:val="32"/>
        </w:rPr>
        <w:t>400</w:t>
      </w:r>
      <w:r w:rsidR="001853E0" w:rsidRPr="00107432">
        <w:rPr>
          <w:rFonts w:ascii="仿宋_GB2312" w:eastAsia="仿宋_GB2312" w:hAnsi="仿宋_GB2312" w:cs="仿宋_GB2312" w:hint="eastAsia"/>
          <w:color w:val="000000"/>
          <w:kern w:val="0"/>
          <w:sz w:val="32"/>
          <w:szCs w:val="32"/>
        </w:rPr>
        <w:t>万元，执行数</w:t>
      </w:r>
      <w:r w:rsidR="00817A3B" w:rsidRPr="00107432">
        <w:rPr>
          <w:rFonts w:ascii="仿宋_GB2312" w:eastAsia="仿宋_GB2312" w:hAnsi="仿宋_GB2312" w:cs="仿宋_GB2312" w:hint="eastAsia"/>
          <w:color w:val="000000"/>
          <w:kern w:val="0"/>
          <w:sz w:val="32"/>
          <w:szCs w:val="32"/>
        </w:rPr>
        <w:t>3</w:t>
      </w:r>
      <w:r w:rsidR="00D07B66" w:rsidRPr="00107432">
        <w:rPr>
          <w:rFonts w:ascii="仿宋_GB2312" w:eastAsia="仿宋_GB2312" w:hAnsi="仿宋_GB2312" w:cs="仿宋_GB2312" w:hint="eastAsia"/>
          <w:color w:val="000000"/>
          <w:kern w:val="0"/>
          <w:sz w:val="32"/>
          <w:szCs w:val="32"/>
        </w:rPr>
        <w:t>7</w:t>
      </w:r>
      <w:r w:rsidR="00817A3B" w:rsidRPr="00107432">
        <w:rPr>
          <w:rFonts w:ascii="仿宋_GB2312" w:eastAsia="仿宋_GB2312" w:hAnsi="仿宋_GB2312" w:cs="仿宋_GB2312" w:hint="eastAsia"/>
          <w:color w:val="000000"/>
          <w:kern w:val="0"/>
          <w:sz w:val="32"/>
          <w:szCs w:val="32"/>
        </w:rPr>
        <w:t>6.66</w:t>
      </w:r>
      <w:r w:rsidR="001853E0" w:rsidRPr="00107432">
        <w:rPr>
          <w:rFonts w:ascii="仿宋_GB2312" w:eastAsia="仿宋_GB2312" w:hAnsi="仿宋_GB2312" w:cs="仿宋_GB2312" w:hint="eastAsia"/>
          <w:color w:val="000000"/>
          <w:kern w:val="0"/>
          <w:sz w:val="32"/>
          <w:szCs w:val="32"/>
        </w:rPr>
        <w:t>万元，完成预算的</w:t>
      </w:r>
      <w:r w:rsidR="00D07B66" w:rsidRPr="00107432">
        <w:rPr>
          <w:rFonts w:ascii="仿宋_GB2312" w:eastAsia="仿宋_GB2312" w:hAnsi="仿宋_GB2312" w:cs="仿宋_GB2312" w:hint="eastAsia"/>
          <w:color w:val="000000"/>
          <w:kern w:val="0"/>
          <w:sz w:val="32"/>
          <w:szCs w:val="32"/>
        </w:rPr>
        <w:t>94.17</w:t>
      </w:r>
      <w:r w:rsidR="001853E0" w:rsidRPr="00107432">
        <w:rPr>
          <w:rFonts w:ascii="仿宋_GB2312" w:eastAsia="仿宋_GB2312" w:hAnsi="仿宋_GB2312" w:cs="仿宋_GB2312" w:hint="eastAsia"/>
          <w:color w:val="000000"/>
          <w:kern w:val="0"/>
          <w:sz w:val="32"/>
          <w:szCs w:val="32"/>
        </w:rPr>
        <w:t>%。项目绩效目标完成情况：</w:t>
      </w:r>
      <w:r w:rsidR="00577DEC" w:rsidRPr="00107432">
        <w:rPr>
          <w:rFonts w:ascii="仿宋_GB2312" w:eastAsia="仿宋_GB2312" w:hAnsi="仿宋_GB2312" w:cs="仿宋_GB2312" w:hint="eastAsia"/>
          <w:color w:val="000000"/>
          <w:kern w:val="0"/>
          <w:sz w:val="32"/>
          <w:szCs w:val="32"/>
        </w:rPr>
        <w:t>《陕北》杂志出版6期9000</w:t>
      </w:r>
      <w:r w:rsidR="00577DEC" w:rsidRPr="00107432">
        <w:rPr>
          <w:rFonts w:ascii="仿宋_GB2312" w:eastAsia="仿宋_GB2312" w:hAnsi="仿宋_GB2312" w:cs="仿宋_GB2312" w:hint="eastAsia"/>
          <w:color w:val="000000"/>
          <w:kern w:val="0"/>
          <w:sz w:val="32"/>
          <w:szCs w:val="32"/>
        </w:rPr>
        <w:lastRenderedPageBreak/>
        <w:t>册；扶持“青优”人才70人；实施市级会员培训、专题讲座</w:t>
      </w:r>
      <w:r w:rsidR="00C27DC8" w:rsidRPr="00107432">
        <w:rPr>
          <w:rFonts w:ascii="仿宋_GB2312" w:eastAsia="仿宋_GB2312" w:hAnsi="仿宋_GB2312" w:cs="仿宋_GB2312" w:hint="eastAsia"/>
          <w:color w:val="000000"/>
          <w:kern w:val="0"/>
          <w:sz w:val="32"/>
          <w:szCs w:val="32"/>
        </w:rPr>
        <w:t>及骨干会员培训6场，文化进万家活动及送欢乐下基层活动5场、举办各类主题文艺活动6场、举办交流活动、采风活动4场</w:t>
      </w:r>
      <w:r w:rsidR="001853E0" w:rsidRPr="00107432">
        <w:rPr>
          <w:rFonts w:ascii="仿宋_GB2312" w:eastAsia="仿宋_GB2312" w:hAnsi="仿宋_GB2312" w:cs="仿宋_GB2312" w:hint="eastAsia"/>
          <w:color w:val="000000"/>
          <w:kern w:val="0"/>
          <w:sz w:val="32"/>
          <w:szCs w:val="32"/>
        </w:rPr>
        <w:t>。发现的问题及原因：</w:t>
      </w:r>
      <w:r w:rsidR="00C27DC8" w:rsidRPr="00107432">
        <w:rPr>
          <w:rFonts w:ascii="仿宋_GB2312" w:eastAsia="仿宋_GB2312" w:hAnsi="仿宋_GB2312" w:cs="仿宋_GB2312" w:hint="eastAsia"/>
          <w:color w:val="000000"/>
          <w:kern w:val="0"/>
          <w:sz w:val="32"/>
          <w:szCs w:val="32"/>
        </w:rPr>
        <w:t>预算资金执行率未实现100%</w:t>
      </w:r>
      <w:r w:rsidR="001853E0" w:rsidRPr="00107432">
        <w:rPr>
          <w:rFonts w:ascii="仿宋_GB2312" w:eastAsia="仿宋_GB2312" w:hAnsi="仿宋_GB2312" w:cs="仿宋_GB2312" w:hint="eastAsia"/>
          <w:color w:val="000000"/>
          <w:kern w:val="0"/>
          <w:sz w:val="32"/>
          <w:szCs w:val="32"/>
        </w:rPr>
        <w:t>。下一步改进措施：</w:t>
      </w:r>
      <w:r w:rsidR="008E3996" w:rsidRPr="00107432">
        <w:rPr>
          <w:rFonts w:ascii="仿宋_GB2312" w:eastAsia="仿宋_GB2312" w:hAnsi="仿宋_GB2312" w:cs="仿宋_GB2312" w:hint="eastAsia"/>
          <w:color w:val="000000"/>
          <w:kern w:val="0"/>
          <w:sz w:val="32"/>
          <w:szCs w:val="32"/>
        </w:rPr>
        <w:t>加强项目绩效管理工作，</w:t>
      </w:r>
      <w:r w:rsidR="00C554A5" w:rsidRPr="00107432">
        <w:rPr>
          <w:rFonts w:ascii="仿宋_GB2312" w:eastAsia="仿宋_GB2312" w:hAnsi="仿宋_GB2312" w:cs="仿宋_GB2312" w:hint="eastAsia"/>
          <w:color w:val="000000"/>
          <w:kern w:val="0"/>
          <w:sz w:val="32"/>
          <w:szCs w:val="32"/>
        </w:rPr>
        <w:t>对绩效目标运行情况做到实时跟踪，</w:t>
      </w:r>
      <w:r w:rsidR="008E3996" w:rsidRPr="00107432">
        <w:rPr>
          <w:rFonts w:ascii="仿宋_GB2312" w:eastAsia="仿宋_GB2312" w:hAnsi="仿宋_GB2312" w:cs="仿宋_GB2312" w:hint="eastAsia"/>
          <w:color w:val="000000"/>
          <w:kern w:val="0"/>
          <w:sz w:val="32"/>
          <w:szCs w:val="32"/>
        </w:rPr>
        <w:t>将项目绩效自评结果作为来年绩效目标编制的主要依据，</w:t>
      </w:r>
      <w:r w:rsidR="00C554A5" w:rsidRPr="00107432">
        <w:rPr>
          <w:rFonts w:ascii="仿宋_GB2312" w:eastAsia="仿宋_GB2312" w:hAnsi="仿宋_GB2312" w:cs="仿宋_GB2312" w:hint="eastAsia"/>
          <w:color w:val="000000"/>
          <w:kern w:val="0"/>
          <w:sz w:val="32"/>
          <w:szCs w:val="32"/>
        </w:rPr>
        <w:t>确保绩效目标顺利完成</w:t>
      </w:r>
      <w:r w:rsidR="001853E0" w:rsidRPr="00107432">
        <w:rPr>
          <w:rFonts w:ascii="仿宋_GB2312" w:eastAsia="仿宋_GB2312" w:hAnsi="仿宋_GB2312" w:cs="仿宋_GB2312" w:hint="eastAsia"/>
          <w:color w:val="000000"/>
          <w:kern w:val="0"/>
          <w:sz w:val="32"/>
          <w:szCs w:val="32"/>
        </w:rPr>
        <w:t>。</w:t>
      </w:r>
    </w:p>
    <w:tbl>
      <w:tblPr>
        <w:tblpPr w:leftFromText="180" w:rightFromText="180" w:vertAnchor="text" w:horzAnchor="margin" w:tblpXSpec="center" w:tblpY="-187"/>
        <w:tblOverlap w:val="never"/>
        <w:tblW w:w="9363" w:type="dxa"/>
        <w:tblLook w:val="04A0" w:firstRow="1" w:lastRow="0" w:firstColumn="1" w:lastColumn="0" w:noHBand="0" w:noVBand="1"/>
      </w:tblPr>
      <w:tblGrid>
        <w:gridCol w:w="493"/>
        <w:gridCol w:w="260"/>
        <w:gridCol w:w="907"/>
        <w:gridCol w:w="1270"/>
        <w:gridCol w:w="467"/>
        <w:gridCol w:w="1241"/>
        <w:gridCol w:w="95"/>
        <w:gridCol w:w="1188"/>
        <w:gridCol w:w="1085"/>
        <w:gridCol w:w="184"/>
        <w:gridCol w:w="501"/>
        <w:gridCol w:w="127"/>
        <w:gridCol w:w="558"/>
        <w:gridCol w:w="321"/>
        <w:gridCol w:w="666"/>
      </w:tblGrid>
      <w:tr w:rsidR="001D6FC7" w14:paraId="4B4FD350" w14:textId="77777777">
        <w:trPr>
          <w:trHeight w:val="550"/>
        </w:trPr>
        <w:tc>
          <w:tcPr>
            <w:tcW w:w="9363" w:type="dxa"/>
            <w:gridSpan w:val="15"/>
            <w:tcBorders>
              <w:top w:val="nil"/>
              <w:left w:val="nil"/>
              <w:bottom w:val="nil"/>
              <w:right w:val="nil"/>
            </w:tcBorders>
            <w:shd w:val="clear" w:color="auto" w:fill="auto"/>
            <w:vAlign w:val="center"/>
          </w:tcPr>
          <w:p w14:paraId="4FCECB08" w14:textId="77777777" w:rsidR="001D6FC7" w:rsidRPr="00560514" w:rsidRDefault="001853E0">
            <w:pPr>
              <w:widowControl/>
              <w:spacing w:line="500" w:lineRule="exact"/>
              <w:jc w:val="center"/>
              <w:textAlignment w:val="center"/>
              <w:rPr>
                <w:rFonts w:ascii="方正小标宋_GBK" w:eastAsia="方正小标宋_GBK" w:hAnsi="方正小标宋_GBK" w:cs="方正小标宋简体"/>
                <w:color w:val="000000"/>
                <w:sz w:val="32"/>
                <w:szCs w:val="32"/>
              </w:rPr>
            </w:pPr>
            <w:r w:rsidRPr="00560514">
              <w:rPr>
                <w:rFonts w:ascii="方正小标宋_GBK" w:eastAsia="方正小标宋_GBK" w:hAnsi="方正小标宋_GBK" w:cs="方正小标宋简体"/>
                <w:color w:val="000000"/>
                <w:kern w:val="0"/>
                <w:sz w:val="32"/>
                <w:szCs w:val="32"/>
                <w:lang w:bidi="ar"/>
              </w:rPr>
              <w:lastRenderedPageBreak/>
              <w:t>项目支出绩效自评表</w:t>
            </w:r>
          </w:p>
        </w:tc>
      </w:tr>
      <w:tr w:rsidR="001D6FC7" w14:paraId="21304FCC" w14:textId="77777777">
        <w:trPr>
          <w:trHeight w:val="344"/>
        </w:trPr>
        <w:tc>
          <w:tcPr>
            <w:tcW w:w="9363" w:type="dxa"/>
            <w:gridSpan w:val="15"/>
            <w:tcBorders>
              <w:top w:val="nil"/>
              <w:left w:val="nil"/>
              <w:bottom w:val="nil"/>
              <w:right w:val="nil"/>
            </w:tcBorders>
            <w:shd w:val="clear" w:color="auto" w:fill="auto"/>
            <w:vAlign w:val="center"/>
          </w:tcPr>
          <w:p w14:paraId="506A82FF"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（2021年度）</w:t>
            </w:r>
          </w:p>
        </w:tc>
      </w:tr>
      <w:tr w:rsidR="003D4202" w14:paraId="3B063E61" w14:textId="77777777" w:rsidTr="003553F0">
        <w:trPr>
          <w:trHeight w:val="284"/>
        </w:trPr>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7212CF"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70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44876E7" w14:textId="10102CCE" w:rsidR="001D6FC7" w:rsidRDefault="00F53E3F">
            <w:pPr>
              <w:jc w:val="center"/>
              <w:rPr>
                <w:rFonts w:ascii="宋体" w:hAnsi="宋体" w:cs="宋体"/>
                <w:color w:val="000000"/>
                <w:sz w:val="20"/>
                <w:szCs w:val="20"/>
              </w:rPr>
            </w:pPr>
            <w:r>
              <w:rPr>
                <w:rFonts w:ascii="宋体" w:hAnsi="宋体" w:cs="宋体" w:hint="eastAsia"/>
                <w:color w:val="000000"/>
                <w:sz w:val="20"/>
                <w:szCs w:val="20"/>
              </w:rPr>
              <w:t>文化活动及“青优”人才专项扶持</w:t>
            </w:r>
          </w:p>
        </w:tc>
      </w:tr>
      <w:tr w:rsidR="003D4202" w14:paraId="66B4B0AF" w14:textId="77777777" w:rsidTr="003553F0">
        <w:trPr>
          <w:trHeight w:val="284"/>
        </w:trPr>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3ED7F"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42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0B0E4F" w14:textId="78142E30" w:rsidR="001D6FC7" w:rsidRDefault="00F53E3F">
            <w:pPr>
              <w:jc w:val="center"/>
              <w:rPr>
                <w:rFonts w:ascii="宋体" w:hAnsi="宋体" w:cs="宋体"/>
                <w:color w:val="000000"/>
                <w:sz w:val="20"/>
                <w:szCs w:val="20"/>
              </w:rPr>
            </w:pPr>
            <w:r>
              <w:rPr>
                <w:rFonts w:ascii="宋体" w:hAnsi="宋体" w:cs="宋体" w:hint="eastAsia"/>
                <w:color w:val="000000"/>
                <w:sz w:val="20"/>
                <w:szCs w:val="20"/>
              </w:rPr>
              <w:t>榆林市文学艺术界联合会</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0B934"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2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3DC4D4" w14:textId="421BE0AD" w:rsidR="001D6FC7" w:rsidRDefault="00F53E3F" w:rsidP="00F53E3F">
            <w:pPr>
              <w:rPr>
                <w:rFonts w:ascii="宋体" w:hAnsi="宋体" w:cs="宋体"/>
                <w:color w:val="000000"/>
                <w:sz w:val="20"/>
                <w:szCs w:val="20"/>
              </w:rPr>
            </w:pPr>
            <w:r>
              <w:rPr>
                <w:rFonts w:ascii="宋体" w:hAnsi="宋体" w:cs="宋体" w:hint="eastAsia"/>
                <w:color w:val="000000"/>
                <w:sz w:val="20"/>
                <w:szCs w:val="20"/>
              </w:rPr>
              <w:t>榆林市文学艺术界联合会</w:t>
            </w:r>
          </w:p>
        </w:tc>
      </w:tr>
      <w:tr w:rsidR="003D4202" w14:paraId="48C018D2" w14:textId="77777777" w:rsidTr="003553F0">
        <w:trPr>
          <w:trHeight w:val="284"/>
        </w:trPr>
        <w:tc>
          <w:tcPr>
            <w:tcW w:w="16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B2834"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22BAF" w14:textId="77777777" w:rsidR="001D6FC7" w:rsidRDefault="001D6FC7">
            <w:pPr>
              <w:jc w:val="center"/>
              <w:rPr>
                <w:rFonts w:ascii="宋体" w:hAnsi="宋体" w:cs="宋体"/>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956A"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年初预算数</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F03B"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ED06A"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全年执行数</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E4932"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分值</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B096F"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D459"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得分</w:t>
            </w:r>
          </w:p>
        </w:tc>
      </w:tr>
      <w:tr w:rsidR="003D4202" w14:paraId="5D7364A2" w14:textId="77777777" w:rsidTr="003553F0">
        <w:trPr>
          <w:trHeight w:val="284"/>
        </w:trPr>
        <w:tc>
          <w:tcPr>
            <w:tcW w:w="1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51CDD" w14:textId="77777777" w:rsidR="001D6FC7" w:rsidRDefault="001D6FC7">
            <w:pPr>
              <w:jc w:val="center"/>
              <w:rPr>
                <w:rFonts w:ascii="宋体" w:hAnsi="宋体" w:cs="宋体"/>
                <w:color w:val="000000"/>
                <w:sz w:val="20"/>
                <w:szCs w:val="20"/>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10554"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年度资金总额</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4673" w14:textId="3B6C1C43" w:rsidR="001D6FC7" w:rsidRDefault="00F53E3F">
            <w:pPr>
              <w:jc w:val="center"/>
              <w:rPr>
                <w:rFonts w:ascii="宋体" w:hAnsi="宋体" w:cs="宋体"/>
                <w:color w:val="000000"/>
                <w:sz w:val="20"/>
                <w:szCs w:val="20"/>
              </w:rPr>
            </w:pPr>
            <w:r>
              <w:rPr>
                <w:rFonts w:ascii="宋体" w:hAnsi="宋体" w:cs="宋体" w:hint="eastAsia"/>
                <w:color w:val="000000"/>
                <w:sz w:val="20"/>
                <w:szCs w:val="20"/>
              </w:rPr>
              <w:t>400</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988F0" w14:textId="77777777" w:rsidR="001D6FC7" w:rsidRDefault="001D6FC7">
            <w:pPr>
              <w:jc w:val="center"/>
              <w:rPr>
                <w:rFonts w:ascii="宋体" w:hAnsi="宋体" w:cs="宋体"/>
                <w:color w:val="000000"/>
                <w:sz w:val="20"/>
                <w:szCs w:val="20"/>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72CE3" w14:textId="4BB75D5C" w:rsidR="001D6FC7" w:rsidRDefault="00A4017B">
            <w:pPr>
              <w:jc w:val="center"/>
              <w:rPr>
                <w:rFonts w:ascii="宋体" w:hAnsi="宋体" w:cs="宋体"/>
                <w:color w:val="000000"/>
                <w:sz w:val="20"/>
                <w:szCs w:val="20"/>
              </w:rPr>
            </w:pPr>
            <w:r>
              <w:rPr>
                <w:rFonts w:ascii="宋体" w:hAnsi="宋体" w:cs="宋体" w:hint="eastAsia"/>
                <w:color w:val="000000"/>
                <w:sz w:val="20"/>
                <w:szCs w:val="20"/>
              </w:rPr>
              <w:t>3</w:t>
            </w:r>
            <w:r w:rsidR="00D07B66">
              <w:rPr>
                <w:rFonts w:ascii="宋体" w:hAnsi="宋体" w:cs="宋体" w:hint="eastAsia"/>
                <w:color w:val="000000"/>
                <w:sz w:val="20"/>
                <w:szCs w:val="20"/>
              </w:rPr>
              <w:t>7</w:t>
            </w:r>
            <w:r>
              <w:rPr>
                <w:rFonts w:ascii="宋体" w:hAnsi="宋体" w:cs="宋体" w:hint="eastAsia"/>
                <w:color w:val="000000"/>
                <w:sz w:val="20"/>
                <w:szCs w:val="20"/>
              </w:rPr>
              <w:t>6.66</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41E82B"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47C15" w14:textId="49C85743" w:rsidR="001D6FC7" w:rsidRDefault="00D07B66">
            <w:pPr>
              <w:jc w:val="center"/>
              <w:rPr>
                <w:rFonts w:ascii="宋体" w:hAnsi="宋体" w:cs="宋体"/>
                <w:color w:val="000000"/>
                <w:sz w:val="20"/>
                <w:szCs w:val="20"/>
              </w:rPr>
            </w:pPr>
            <w:r>
              <w:rPr>
                <w:rFonts w:ascii="宋体" w:hAnsi="宋体" w:cs="宋体" w:hint="eastAsia"/>
                <w:color w:val="000000"/>
                <w:sz w:val="20"/>
                <w:szCs w:val="20"/>
              </w:rPr>
              <w:t>94.17</w:t>
            </w:r>
            <w:r w:rsidR="00F53E3F">
              <w:rPr>
                <w:rFonts w:ascii="宋体" w:hAnsi="宋体" w:cs="宋体" w:hint="eastAsia"/>
                <w:color w:val="00000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0FE4" w14:textId="05120F1D" w:rsidR="001D6FC7" w:rsidRDefault="00D07B66">
            <w:pPr>
              <w:jc w:val="center"/>
              <w:rPr>
                <w:rFonts w:ascii="宋体" w:hAnsi="宋体" w:cs="宋体"/>
                <w:color w:val="000000"/>
                <w:sz w:val="20"/>
                <w:szCs w:val="20"/>
              </w:rPr>
            </w:pPr>
            <w:r>
              <w:rPr>
                <w:rFonts w:ascii="宋体" w:hAnsi="宋体" w:cs="宋体" w:hint="eastAsia"/>
                <w:color w:val="000000"/>
                <w:sz w:val="20"/>
                <w:szCs w:val="20"/>
              </w:rPr>
              <w:t>9.4</w:t>
            </w:r>
          </w:p>
        </w:tc>
      </w:tr>
      <w:tr w:rsidR="003D4202" w14:paraId="42172A29" w14:textId="77777777" w:rsidTr="003553F0">
        <w:trPr>
          <w:trHeight w:val="284"/>
        </w:trPr>
        <w:tc>
          <w:tcPr>
            <w:tcW w:w="1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88DA5" w14:textId="77777777" w:rsidR="001D6FC7" w:rsidRDefault="001D6FC7">
            <w:pPr>
              <w:jc w:val="center"/>
              <w:rPr>
                <w:rFonts w:ascii="宋体" w:hAnsi="宋体" w:cs="宋体"/>
                <w:color w:val="000000"/>
                <w:sz w:val="20"/>
                <w:szCs w:val="20"/>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EB0E9"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其中：财政拨款</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9670" w14:textId="21405663" w:rsidR="001D6FC7" w:rsidRDefault="00F53E3F">
            <w:pPr>
              <w:jc w:val="center"/>
              <w:rPr>
                <w:rFonts w:ascii="宋体" w:hAnsi="宋体" w:cs="宋体"/>
                <w:color w:val="000000"/>
                <w:sz w:val="20"/>
                <w:szCs w:val="20"/>
              </w:rPr>
            </w:pPr>
            <w:r>
              <w:rPr>
                <w:rFonts w:ascii="宋体" w:hAnsi="宋体" w:cs="宋体" w:hint="eastAsia"/>
                <w:color w:val="000000"/>
                <w:sz w:val="20"/>
                <w:szCs w:val="20"/>
              </w:rPr>
              <w:t>400</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91E95" w14:textId="77777777" w:rsidR="001D6FC7" w:rsidRDefault="001D6FC7">
            <w:pPr>
              <w:jc w:val="center"/>
              <w:rPr>
                <w:rFonts w:ascii="宋体" w:hAnsi="宋体" w:cs="宋体"/>
                <w:color w:val="000000"/>
                <w:sz w:val="20"/>
                <w:szCs w:val="20"/>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E6F014" w14:textId="1F602374" w:rsidR="001D6FC7" w:rsidRDefault="00A4017B">
            <w:pPr>
              <w:jc w:val="center"/>
              <w:rPr>
                <w:rFonts w:ascii="宋体" w:hAnsi="宋体" w:cs="宋体"/>
                <w:color w:val="000000"/>
                <w:sz w:val="20"/>
                <w:szCs w:val="20"/>
              </w:rPr>
            </w:pPr>
            <w:r>
              <w:rPr>
                <w:rFonts w:ascii="宋体" w:hAnsi="宋体" w:cs="宋体" w:hint="eastAsia"/>
                <w:color w:val="000000"/>
                <w:sz w:val="20"/>
                <w:szCs w:val="20"/>
              </w:rPr>
              <w:t>3</w:t>
            </w:r>
            <w:r w:rsidR="00D07B66">
              <w:rPr>
                <w:rFonts w:ascii="宋体" w:hAnsi="宋体" w:cs="宋体" w:hint="eastAsia"/>
                <w:color w:val="000000"/>
                <w:sz w:val="20"/>
                <w:szCs w:val="20"/>
              </w:rPr>
              <w:t>7</w:t>
            </w:r>
            <w:r>
              <w:rPr>
                <w:rFonts w:ascii="宋体" w:hAnsi="宋体" w:cs="宋体" w:hint="eastAsia"/>
                <w:color w:val="000000"/>
                <w:sz w:val="20"/>
                <w:szCs w:val="20"/>
              </w:rPr>
              <w:t>6.66</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500B6" w14:textId="6F914C89" w:rsidR="001D6FC7" w:rsidRDefault="00F53E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930F7" w14:textId="34321C68" w:rsidR="001D6FC7" w:rsidRDefault="001D6FC7">
            <w:pPr>
              <w:jc w:val="center"/>
              <w:rPr>
                <w:rFonts w:ascii="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4E78"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3D4202" w14:paraId="64AB8459" w14:textId="77777777" w:rsidTr="003553F0">
        <w:trPr>
          <w:trHeight w:val="284"/>
        </w:trPr>
        <w:tc>
          <w:tcPr>
            <w:tcW w:w="1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93533" w14:textId="77777777" w:rsidR="001D6FC7" w:rsidRDefault="001D6FC7">
            <w:pPr>
              <w:jc w:val="center"/>
              <w:rPr>
                <w:rFonts w:ascii="宋体" w:hAnsi="宋体" w:cs="宋体"/>
                <w:color w:val="000000"/>
                <w:sz w:val="20"/>
                <w:szCs w:val="20"/>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3A91E3"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7953" w14:textId="77777777" w:rsidR="001D6FC7" w:rsidRDefault="001D6FC7">
            <w:pPr>
              <w:jc w:val="center"/>
              <w:rPr>
                <w:rFonts w:ascii="宋体" w:hAnsi="宋体" w:cs="宋体"/>
                <w:color w:val="000000"/>
                <w:sz w:val="20"/>
                <w:szCs w:val="20"/>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6A200D" w14:textId="77777777" w:rsidR="001D6FC7" w:rsidRDefault="001D6FC7">
            <w:pPr>
              <w:jc w:val="center"/>
              <w:rPr>
                <w:rFonts w:ascii="宋体" w:hAnsi="宋体" w:cs="宋体"/>
                <w:color w:val="000000"/>
                <w:sz w:val="20"/>
                <w:szCs w:val="20"/>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C3D5B" w14:textId="77777777" w:rsidR="001D6FC7" w:rsidRDefault="001D6FC7">
            <w:pPr>
              <w:jc w:val="center"/>
              <w:rPr>
                <w:rFonts w:ascii="宋体" w:hAnsi="宋体" w:cs="宋体"/>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ACA74"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259F2D" w14:textId="77777777" w:rsidR="001D6FC7" w:rsidRDefault="001D6FC7">
            <w:pPr>
              <w:jc w:val="center"/>
              <w:rPr>
                <w:rFonts w:ascii="宋体" w:hAnsi="宋体" w:cs="宋体"/>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875CA"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3D4202" w14:paraId="37D016F8" w14:textId="77777777" w:rsidTr="003553F0">
        <w:trPr>
          <w:trHeight w:val="344"/>
        </w:trPr>
        <w:tc>
          <w:tcPr>
            <w:tcW w:w="753" w:type="dxa"/>
            <w:gridSpan w:val="2"/>
            <w:vMerge w:val="restart"/>
            <w:tcBorders>
              <w:top w:val="single" w:sz="4" w:space="0" w:color="000000"/>
              <w:left w:val="single" w:sz="4" w:space="0" w:color="000000"/>
              <w:right w:val="single" w:sz="4" w:space="0" w:color="auto"/>
            </w:tcBorders>
            <w:shd w:val="clear" w:color="auto" w:fill="auto"/>
            <w:vAlign w:val="center"/>
          </w:tcPr>
          <w:p w14:paraId="23012C7D" w14:textId="77777777" w:rsidR="001D6FC7" w:rsidRDefault="001853E0" w:rsidP="003C5612">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年度总体目标</w:t>
            </w:r>
          </w:p>
        </w:tc>
        <w:tc>
          <w:tcPr>
            <w:tcW w:w="5168"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7F148F4C" w14:textId="77777777" w:rsidR="001D6FC7" w:rsidRDefault="001853E0">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预期目标</w:t>
            </w:r>
          </w:p>
        </w:tc>
        <w:tc>
          <w:tcPr>
            <w:tcW w:w="34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CA5949"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D4202" w14:paraId="40FDB37B" w14:textId="77777777" w:rsidTr="003553F0">
        <w:trPr>
          <w:trHeight w:val="558"/>
        </w:trPr>
        <w:tc>
          <w:tcPr>
            <w:tcW w:w="753" w:type="dxa"/>
            <w:gridSpan w:val="2"/>
            <w:vMerge/>
            <w:tcBorders>
              <w:left w:val="single" w:sz="4" w:space="0" w:color="000000"/>
              <w:bottom w:val="single" w:sz="4" w:space="0" w:color="000000"/>
              <w:right w:val="single" w:sz="4" w:space="0" w:color="auto"/>
            </w:tcBorders>
            <w:shd w:val="clear" w:color="auto" w:fill="auto"/>
            <w:vAlign w:val="center"/>
          </w:tcPr>
          <w:p w14:paraId="450DEC94" w14:textId="77777777" w:rsidR="001D6FC7" w:rsidRDefault="001D6FC7">
            <w:pPr>
              <w:jc w:val="center"/>
              <w:rPr>
                <w:rFonts w:ascii="宋体" w:hAnsi="宋体" w:cs="宋体"/>
                <w:color w:val="000000"/>
                <w:sz w:val="20"/>
                <w:szCs w:val="20"/>
              </w:rPr>
            </w:pPr>
          </w:p>
        </w:tc>
        <w:tc>
          <w:tcPr>
            <w:tcW w:w="5168"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4239C45B" w14:textId="3D8CC5E7" w:rsidR="001D6FC7" w:rsidRDefault="00207BA1">
            <w:pPr>
              <w:jc w:val="center"/>
              <w:rPr>
                <w:rFonts w:ascii="宋体" w:hAnsi="宋体" w:cs="宋体"/>
                <w:color w:val="000000"/>
                <w:sz w:val="20"/>
                <w:szCs w:val="20"/>
              </w:rPr>
            </w:pPr>
            <w:r>
              <w:rPr>
                <w:rFonts w:ascii="宋体" w:hAnsi="宋体" w:cs="宋体" w:hint="eastAsia"/>
                <w:color w:val="000000"/>
                <w:sz w:val="20"/>
                <w:szCs w:val="20"/>
              </w:rPr>
              <w:t>开展各类文化活动及扶持“青优”人才</w:t>
            </w:r>
          </w:p>
        </w:tc>
        <w:tc>
          <w:tcPr>
            <w:tcW w:w="34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2EA1B0" w14:textId="25B53AEE" w:rsidR="001D6FC7" w:rsidRDefault="00207BA1">
            <w:pPr>
              <w:jc w:val="center"/>
              <w:rPr>
                <w:rFonts w:ascii="宋体" w:hAnsi="宋体" w:cs="宋体"/>
                <w:color w:val="000000"/>
                <w:sz w:val="20"/>
                <w:szCs w:val="20"/>
              </w:rPr>
            </w:pPr>
            <w:r>
              <w:rPr>
                <w:rFonts w:ascii="宋体" w:hAnsi="宋体" w:cs="宋体" w:hint="eastAsia"/>
                <w:color w:val="000000"/>
                <w:sz w:val="20"/>
                <w:szCs w:val="20"/>
              </w:rPr>
              <w:t>各类文化活动有序开展</w:t>
            </w:r>
            <w:r w:rsidR="00185F66">
              <w:rPr>
                <w:rFonts w:ascii="宋体" w:hAnsi="宋体" w:cs="宋体" w:hint="eastAsia"/>
                <w:color w:val="000000"/>
                <w:sz w:val="20"/>
                <w:szCs w:val="20"/>
              </w:rPr>
              <w:t>，项目经费使用上严格落实厉行节约的原则</w:t>
            </w:r>
          </w:p>
        </w:tc>
      </w:tr>
      <w:tr w:rsidR="003D4202" w14:paraId="6386DB30" w14:textId="77777777" w:rsidTr="003553F0">
        <w:trPr>
          <w:trHeight w:val="306"/>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DB47A7"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8C6ED"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7C91"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BB93EE"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CF5A" w14:textId="77777777" w:rsidR="001D6FC7" w:rsidRDefault="001853E0">
            <w:pPr>
              <w:widowControl/>
              <w:ind w:leftChars="-35" w:left="1" w:hangingChars="37" w:hanging="74"/>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年度指标值</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8AE3" w14:textId="77777777" w:rsidR="001D6FC7" w:rsidRDefault="001853E0">
            <w:pPr>
              <w:widowControl/>
              <w:ind w:leftChars="-51" w:left="1" w:rightChars="-59" w:right="-124" w:hangingChars="54" w:hanging="108"/>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实际完成值</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5DC1D"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分值</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A2079" w14:textId="77777777" w:rsidR="001D6FC7"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得分</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C96EE" w14:textId="77777777" w:rsidR="001D6FC7" w:rsidRDefault="001853E0">
            <w:pPr>
              <w:widowControl/>
              <w:spacing w:line="260" w:lineRule="exact"/>
              <w:ind w:leftChars="-51" w:left="1" w:rightChars="-46" w:right="-97" w:hangingChars="54" w:hanging="108"/>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未完成原因分析</w:t>
            </w:r>
          </w:p>
        </w:tc>
      </w:tr>
      <w:tr w:rsidR="003D4202" w14:paraId="5036D636" w14:textId="77777777" w:rsidTr="003553F0">
        <w:trPr>
          <w:trHeight w:val="488"/>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39927" w14:textId="77777777" w:rsidR="001D6FC7" w:rsidRDefault="001D6FC7">
            <w:pPr>
              <w:spacing w:line="180" w:lineRule="exact"/>
              <w:jc w:val="center"/>
              <w:rPr>
                <w:rFonts w:ascii="宋体" w:hAnsi="宋体" w:cs="宋体"/>
                <w:color w:val="000000"/>
                <w:sz w:val="20"/>
                <w:szCs w:val="20"/>
              </w:rPr>
            </w:pPr>
          </w:p>
        </w:tc>
        <w:tc>
          <w:tcPr>
            <w:tcW w:w="11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674969" w14:textId="77777777" w:rsidR="001D6FC7" w:rsidRDefault="001853E0">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产出指标</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7E543" w14:textId="77777777" w:rsidR="001D6FC7" w:rsidRDefault="001853E0">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A303F2" w14:textId="278D3F70" w:rsidR="001D6FC7" w:rsidRDefault="001853E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r w:rsidR="00F969C7">
              <w:rPr>
                <w:rFonts w:ascii="宋体" w:hAnsi="宋体" w:cs="宋体" w:hint="eastAsia"/>
                <w:color w:val="000000"/>
                <w:kern w:val="0"/>
                <w:sz w:val="20"/>
                <w:szCs w:val="20"/>
                <w:lang w:bidi="ar"/>
              </w:rPr>
              <w:t>编辑出版杂志</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3521" w14:textId="7D5D7D07" w:rsidR="001D6FC7" w:rsidRDefault="00F969C7">
            <w:pPr>
              <w:spacing w:line="180" w:lineRule="exact"/>
              <w:jc w:val="center"/>
              <w:rPr>
                <w:rFonts w:ascii="宋体" w:hAnsi="宋体" w:cs="宋体"/>
                <w:color w:val="000000"/>
                <w:sz w:val="20"/>
                <w:szCs w:val="20"/>
              </w:rPr>
            </w:pPr>
            <w:r>
              <w:rPr>
                <w:rFonts w:ascii="宋体" w:hAnsi="宋体" w:cs="宋体" w:hint="eastAsia"/>
                <w:color w:val="000000"/>
                <w:sz w:val="20"/>
                <w:szCs w:val="20"/>
              </w:rPr>
              <w:t>6期</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0124" w14:textId="42FD909D" w:rsidR="001D6FC7" w:rsidRDefault="00F969C7">
            <w:pPr>
              <w:spacing w:line="180" w:lineRule="exact"/>
              <w:jc w:val="center"/>
              <w:rPr>
                <w:rFonts w:ascii="宋体" w:hAnsi="宋体" w:cs="宋体"/>
                <w:color w:val="000000"/>
                <w:sz w:val="20"/>
                <w:szCs w:val="20"/>
              </w:rPr>
            </w:pPr>
            <w:r>
              <w:rPr>
                <w:rFonts w:ascii="宋体" w:hAnsi="宋体" w:cs="宋体" w:hint="eastAsia"/>
                <w:color w:val="000000"/>
                <w:sz w:val="20"/>
                <w:szCs w:val="20"/>
              </w:rPr>
              <w:t>6期</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286DD" w14:textId="14A19DC5" w:rsidR="001D6FC7" w:rsidRDefault="00F969C7">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C9C62" w14:textId="172E5407" w:rsidR="001D6FC7" w:rsidRDefault="00F969C7">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83C1C" w14:textId="77777777" w:rsidR="001D6FC7" w:rsidRDefault="001D6FC7">
            <w:pPr>
              <w:spacing w:line="180" w:lineRule="exact"/>
              <w:jc w:val="center"/>
              <w:rPr>
                <w:rFonts w:ascii="宋体" w:hAnsi="宋体" w:cs="宋体"/>
                <w:color w:val="000000"/>
                <w:sz w:val="20"/>
                <w:szCs w:val="20"/>
              </w:rPr>
            </w:pPr>
          </w:p>
        </w:tc>
      </w:tr>
      <w:tr w:rsidR="003D4202" w14:paraId="0C2464EC" w14:textId="77777777" w:rsidTr="003553F0">
        <w:trPr>
          <w:trHeight w:val="284"/>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4BFDD" w14:textId="77777777" w:rsidR="001D6FC7" w:rsidRDefault="001D6FC7">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170DB" w14:textId="77777777" w:rsidR="001D6FC7" w:rsidRDefault="001D6FC7">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346CB" w14:textId="77777777" w:rsidR="001D6FC7" w:rsidRDefault="001D6FC7">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CFAD4A" w14:textId="54C64FAD" w:rsidR="001D6FC7" w:rsidRDefault="001853E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w:t>
            </w:r>
            <w:r w:rsidR="00C93C1D">
              <w:rPr>
                <w:rFonts w:ascii="宋体" w:hAnsi="宋体" w:cs="宋体" w:hint="eastAsia"/>
                <w:color w:val="000000"/>
                <w:kern w:val="0"/>
                <w:sz w:val="20"/>
                <w:szCs w:val="20"/>
                <w:lang w:bidi="ar"/>
              </w:rPr>
              <w:t>印刷数量</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DE07" w14:textId="21B6777C" w:rsidR="001D6FC7" w:rsidRDefault="00C93C1D">
            <w:pPr>
              <w:spacing w:line="180" w:lineRule="exact"/>
              <w:jc w:val="center"/>
              <w:rPr>
                <w:rFonts w:ascii="宋体" w:hAnsi="宋体" w:cs="宋体"/>
                <w:color w:val="000000"/>
                <w:sz w:val="20"/>
                <w:szCs w:val="20"/>
              </w:rPr>
            </w:pPr>
            <w:r>
              <w:rPr>
                <w:rFonts w:ascii="宋体" w:hAnsi="宋体" w:cs="宋体" w:hint="eastAsia"/>
                <w:color w:val="000000"/>
                <w:sz w:val="20"/>
                <w:szCs w:val="20"/>
              </w:rPr>
              <w:t>9000本</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8CD5" w14:textId="6502B254" w:rsidR="001D6FC7" w:rsidRDefault="00C93C1D">
            <w:pPr>
              <w:spacing w:line="180" w:lineRule="exact"/>
              <w:jc w:val="center"/>
              <w:rPr>
                <w:rFonts w:ascii="宋体" w:hAnsi="宋体" w:cs="宋体"/>
                <w:color w:val="000000"/>
                <w:sz w:val="20"/>
                <w:szCs w:val="20"/>
              </w:rPr>
            </w:pPr>
            <w:r>
              <w:rPr>
                <w:rFonts w:ascii="宋体" w:hAnsi="宋体" w:cs="宋体" w:hint="eastAsia"/>
                <w:color w:val="000000"/>
                <w:sz w:val="20"/>
                <w:szCs w:val="20"/>
              </w:rPr>
              <w:t>9000本</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09C7F" w14:textId="33802705" w:rsidR="001D6FC7" w:rsidRDefault="00C93C1D">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209B2A" w14:textId="5665BC56" w:rsidR="001D6FC7" w:rsidRDefault="00C93C1D">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D6ABC" w14:textId="77777777" w:rsidR="001D6FC7" w:rsidRDefault="001D6FC7">
            <w:pPr>
              <w:spacing w:line="180" w:lineRule="exact"/>
              <w:jc w:val="center"/>
              <w:rPr>
                <w:rFonts w:ascii="宋体" w:hAnsi="宋体" w:cs="宋体"/>
                <w:color w:val="000000"/>
                <w:sz w:val="20"/>
                <w:szCs w:val="20"/>
              </w:rPr>
            </w:pPr>
          </w:p>
        </w:tc>
      </w:tr>
      <w:tr w:rsidR="003D4202" w14:paraId="723A41E3" w14:textId="77777777" w:rsidTr="003553F0">
        <w:trPr>
          <w:trHeight w:val="400"/>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4FFB7" w14:textId="77777777" w:rsidR="00F969C7" w:rsidRDefault="00F969C7">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2DE89" w14:textId="77777777" w:rsidR="00F969C7" w:rsidRDefault="00F969C7">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FD315" w14:textId="77777777" w:rsidR="00F969C7" w:rsidRDefault="00F969C7">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21B800" w14:textId="0BD160C2" w:rsidR="00F969C7" w:rsidRDefault="00C93C1D">
            <w:pPr>
              <w:widowControl/>
              <w:spacing w:line="180" w:lineRule="exact"/>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指标3：</w:t>
            </w:r>
            <w:r w:rsidR="00B3056E">
              <w:rPr>
                <w:rFonts w:ascii="宋体" w:hAnsi="宋体" w:cs="宋体" w:hint="eastAsia"/>
                <w:color w:val="000000"/>
                <w:kern w:val="0"/>
                <w:sz w:val="20"/>
                <w:szCs w:val="20"/>
                <w:lang w:bidi="ar"/>
              </w:rPr>
              <w:t>青优人才扶持计划</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BD01" w14:textId="15DB82E1" w:rsidR="00F969C7" w:rsidRDefault="0059633E">
            <w:pPr>
              <w:spacing w:line="180" w:lineRule="exact"/>
              <w:jc w:val="center"/>
              <w:rPr>
                <w:rFonts w:ascii="宋体" w:hAnsi="宋体" w:cs="宋体"/>
                <w:color w:val="000000"/>
                <w:sz w:val="20"/>
                <w:szCs w:val="20"/>
              </w:rPr>
            </w:pPr>
            <w:r>
              <w:rPr>
                <w:rFonts w:ascii="宋体" w:hAnsi="宋体" w:cs="宋体" w:hint="eastAsia"/>
                <w:color w:val="000000"/>
                <w:sz w:val="20"/>
                <w:szCs w:val="20"/>
              </w:rPr>
              <w:t>70人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A381" w14:textId="5B82CCD0" w:rsidR="00F969C7" w:rsidRDefault="0059633E">
            <w:pPr>
              <w:spacing w:line="180" w:lineRule="exact"/>
              <w:jc w:val="center"/>
              <w:rPr>
                <w:rFonts w:ascii="宋体" w:hAnsi="宋体" w:cs="宋体"/>
                <w:color w:val="000000"/>
                <w:sz w:val="20"/>
                <w:szCs w:val="20"/>
              </w:rPr>
            </w:pPr>
            <w:r>
              <w:rPr>
                <w:rFonts w:ascii="宋体" w:hAnsi="宋体" w:cs="宋体" w:hint="eastAsia"/>
                <w:color w:val="000000"/>
                <w:sz w:val="20"/>
                <w:szCs w:val="20"/>
              </w:rPr>
              <w:t>70人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8C8B64" w14:textId="2621D56A" w:rsidR="00F969C7" w:rsidRDefault="0059633E">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C5B2A" w14:textId="7B050A50" w:rsidR="00F969C7" w:rsidRDefault="0059633E">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219F3" w14:textId="77777777" w:rsidR="00F969C7" w:rsidRDefault="00F969C7">
            <w:pPr>
              <w:spacing w:line="180" w:lineRule="exact"/>
              <w:jc w:val="center"/>
              <w:rPr>
                <w:rFonts w:ascii="宋体" w:hAnsi="宋体" w:cs="宋体"/>
                <w:color w:val="000000"/>
                <w:sz w:val="20"/>
                <w:szCs w:val="20"/>
              </w:rPr>
            </w:pPr>
          </w:p>
        </w:tc>
      </w:tr>
      <w:tr w:rsidR="003D4202" w14:paraId="4A2F814D" w14:textId="77777777" w:rsidTr="003553F0">
        <w:trPr>
          <w:trHeight w:val="420"/>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062D7"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CB011" w14:textId="77777777" w:rsidR="003553F0" w:rsidRDefault="003553F0" w:rsidP="003553F0">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B4D79" w14:textId="77777777" w:rsidR="003553F0" w:rsidRDefault="003553F0" w:rsidP="003553F0">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77F7DE" w14:textId="5BC3842A" w:rsidR="003553F0" w:rsidRDefault="003553F0" w:rsidP="003553F0">
            <w:pPr>
              <w:widowControl/>
              <w:spacing w:line="180" w:lineRule="exact"/>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指标4：出版展演活动</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E27C" w14:textId="57E940E1"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4场（册）</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5291" w14:textId="53DF6922"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4场（册）</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13BE8" w14:textId="74DB4DF0"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03D261" w14:textId="1C49F51D"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AA9554" w14:textId="77777777" w:rsidR="003553F0" w:rsidRDefault="003553F0" w:rsidP="003553F0">
            <w:pPr>
              <w:spacing w:line="180" w:lineRule="exact"/>
              <w:jc w:val="center"/>
              <w:rPr>
                <w:rFonts w:ascii="宋体" w:hAnsi="宋体" w:cs="宋体"/>
                <w:color w:val="000000"/>
                <w:sz w:val="20"/>
                <w:szCs w:val="20"/>
              </w:rPr>
            </w:pPr>
          </w:p>
        </w:tc>
      </w:tr>
      <w:tr w:rsidR="003D4202" w14:paraId="61AFE14A" w14:textId="77777777" w:rsidTr="003553F0">
        <w:trPr>
          <w:trHeight w:val="284"/>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0D455"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0E9806" w14:textId="77777777" w:rsidR="003553F0" w:rsidRDefault="003553F0" w:rsidP="003553F0">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ADB2C" w14:textId="77777777" w:rsidR="003553F0" w:rsidRDefault="003553F0" w:rsidP="003553F0">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E6FB48" w14:textId="157DBCE1" w:rsidR="003553F0" w:rsidRDefault="003553F0" w:rsidP="003553F0">
            <w:pPr>
              <w:widowControl/>
              <w:spacing w:line="180" w:lineRule="exact"/>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指标5：文化进万家活动及欢乐下基层展演</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9E5" w14:textId="4BE0C41D"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5场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5DA3" w14:textId="3CD11432"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5场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2EE8B7" w14:textId="5C4D1600"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29EA8" w14:textId="1451EE3F"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D5558" w14:textId="77777777" w:rsidR="003553F0" w:rsidRDefault="003553F0" w:rsidP="003553F0">
            <w:pPr>
              <w:spacing w:line="180" w:lineRule="exact"/>
              <w:jc w:val="center"/>
              <w:rPr>
                <w:rFonts w:ascii="宋体" w:hAnsi="宋体" w:cs="宋体"/>
                <w:color w:val="000000"/>
                <w:sz w:val="20"/>
                <w:szCs w:val="20"/>
              </w:rPr>
            </w:pPr>
          </w:p>
        </w:tc>
      </w:tr>
      <w:tr w:rsidR="003D4202" w14:paraId="36A6C749" w14:textId="77777777" w:rsidTr="003553F0">
        <w:trPr>
          <w:trHeight w:val="434"/>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33B0A"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CA9C1" w14:textId="77777777" w:rsidR="003553F0" w:rsidRDefault="003553F0" w:rsidP="003553F0">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910A7" w14:textId="77777777" w:rsidR="003553F0" w:rsidRDefault="003553F0" w:rsidP="003553F0">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80B1B5" w14:textId="4B832FDE" w:rsidR="003553F0" w:rsidRDefault="003553F0" w:rsidP="003553F0">
            <w:pPr>
              <w:widowControl/>
              <w:spacing w:line="180" w:lineRule="exact"/>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指标6：各类主题文艺活动</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3AD4" w14:textId="48050F2B"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6场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BB32" w14:textId="3C0089A5"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6场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814161" w14:textId="262D9E1C"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B62CBD" w14:textId="3F176CFE"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F03EE" w14:textId="77777777" w:rsidR="003553F0" w:rsidRDefault="003553F0" w:rsidP="003553F0">
            <w:pPr>
              <w:spacing w:line="180" w:lineRule="exact"/>
              <w:jc w:val="center"/>
              <w:rPr>
                <w:rFonts w:ascii="宋体" w:hAnsi="宋体" w:cs="宋体"/>
                <w:color w:val="000000"/>
                <w:sz w:val="20"/>
                <w:szCs w:val="20"/>
              </w:rPr>
            </w:pPr>
          </w:p>
        </w:tc>
      </w:tr>
      <w:tr w:rsidR="003D4202" w14:paraId="49CFB601" w14:textId="77777777" w:rsidTr="003553F0">
        <w:trPr>
          <w:trHeight w:val="412"/>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325DE"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07E8E" w14:textId="77777777" w:rsidR="003553F0" w:rsidRDefault="003553F0" w:rsidP="003553F0">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3DD4F" w14:textId="77777777" w:rsidR="003553F0" w:rsidRDefault="003553F0" w:rsidP="003553F0">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2E03BA" w14:textId="6F77844B" w:rsidR="003553F0" w:rsidRDefault="003553F0" w:rsidP="003553F0">
            <w:pPr>
              <w:widowControl/>
              <w:spacing w:line="180" w:lineRule="exact"/>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指标7：培训、讲座、会议（次）</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E34B" w14:textId="7E8FDAC5"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6场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7D4D" w14:textId="7BAD63B7"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6场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8D0A2" w14:textId="00BD176E"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8B2A4" w14:textId="7138918D"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A049D" w14:textId="77777777" w:rsidR="003553F0" w:rsidRDefault="003553F0" w:rsidP="003553F0">
            <w:pPr>
              <w:spacing w:line="180" w:lineRule="exact"/>
              <w:jc w:val="center"/>
              <w:rPr>
                <w:rFonts w:ascii="宋体" w:hAnsi="宋体" w:cs="宋体"/>
                <w:color w:val="000000"/>
                <w:sz w:val="20"/>
                <w:szCs w:val="20"/>
              </w:rPr>
            </w:pPr>
          </w:p>
        </w:tc>
      </w:tr>
      <w:tr w:rsidR="003D4202" w14:paraId="357CE754" w14:textId="77777777" w:rsidTr="003553F0">
        <w:trPr>
          <w:trHeight w:val="418"/>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0752B"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F5BD" w14:textId="77777777" w:rsidR="003553F0" w:rsidRDefault="003553F0" w:rsidP="003553F0">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F196B" w14:textId="77777777" w:rsidR="003553F0" w:rsidRDefault="003553F0" w:rsidP="003553F0">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2EFBD5" w14:textId="317786FE" w:rsidR="003553F0" w:rsidRDefault="003553F0" w:rsidP="003553F0">
            <w:pPr>
              <w:widowControl/>
              <w:spacing w:line="180" w:lineRule="exact"/>
              <w:jc w:val="left"/>
              <w:textAlignment w:val="center"/>
              <w:rPr>
                <w:rFonts w:ascii="宋体" w:hAnsi="宋体" w:cs="宋体"/>
                <w:color w:val="000000"/>
                <w:sz w:val="20"/>
                <w:szCs w:val="20"/>
              </w:rPr>
            </w:pPr>
            <w:r>
              <w:rPr>
                <w:rFonts w:ascii="宋体" w:hAnsi="宋体" w:cs="宋体" w:hint="eastAsia"/>
                <w:color w:val="000000"/>
                <w:sz w:val="20"/>
                <w:szCs w:val="20"/>
              </w:rPr>
              <w:t>指标8：交流、采风活动</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EBD3" w14:textId="1820F112"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4场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E880" w14:textId="45D76F72"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4场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25116" w14:textId="2234D014"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DA9FC" w14:textId="5F1F4609"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AEFF17" w14:textId="77777777" w:rsidR="003553F0" w:rsidRDefault="003553F0" w:rsidP="003553F0">
            <w:pPr>
              <w:spacing w:line="180" w:lineRule="exact"/>
              <w:jc w:val="center"/>
              <w:rPr>
                <w:rFonts w:ascii="宋体" w:hAnsi="宋体" w:cs="宋体"/>
                <w:color w:val="000000"/>
                <w:sz w:val="20"/>
                <w:szCs w:val="20"/>
              </w:rPr>
            </w:pPr>
          </w:p>
        </w:tc>
      </w:tr>
      <w:tr w:rsidR="003D4202" w14:paraId="138E5AB4" w14:textId="77777777" w:rsidTr="004D2EB7">
        <w:trPr>
          <w:trHeight w:val="482"/>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3506B"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0D69D" w14:textId="77777777" w:rsidR="003553F0" w:rsidRDefault="003553F0" w:rsidP="003553F0">
            <w:pPr>
              <w:spacing w:line="180" w:lineRule="exact"/>
              <w:jc w:val="center"/>
              <w:rPr>
                <w:rFonts w:ascii="宋体" w:hAnsi="宋体" w:cs="宋体"/>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124A" w14:textId="77777777" w:rsidR="003553F0" w:rsidRDefault="003553F0" w:rsidP="003553F0">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D85EC7" w14:textId="0BDDFD8F" w:rsidR="003553F0" w:rsidRDefault="003553F0" w:rsidP="003553F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指标1：编校质量差错率</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AD1E" w14:textId="4E2DE76A"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小于万分之一</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33EA" w14:textId="0CF84A87"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小于万分之一</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24D96" w14:textId="1F1CF52C"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2</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72219" w14:textId="68F6EFFE"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2</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A3F22D" w14:textId="77777777" w:rsidR="003553F0" w:rsidRDefault="003553F0" w:rsidP="003553F0">
            <w:pPr>
              <w:spacing w:line="180" w:lineRule="exact"/>
              <w:jc w:val="center"/>
              <w:rPr>
                <w:rFonts w:ascii="宋体" w:hAnsi="宋体" w:cs="宋体"/>
                <w:color w:val="000000"/>
                <w:sz w:val="20"/>
                <w:szCs w:val="20"/>
              </w:rPr>
            </w:pPr>
          </w:p>
        </w:tc>
      </w:tr>
      <w:tr w:rsidR="003D4202" w14:paraId="7E42161C" w14:textId="77777777" w:rsidTr="003553F0">
        <w:trPr>
          <w:trHeight w:val="284"/>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607BA"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34469" w14:textId="77777777" w:rsidR="003553F0" w:rsidRDefault="003553F0" w:rsidP="003553F0">
            <w:pPr>
              <w:spacing w:line="180" w:lineRule="exact"/>
              <w:jc w:val="center"/>
              <w:rPr>
                <w:rFonts w:ascii="宋体" w:hAnsi="宋体" w:cs="宋体"/>
                <w:color w:val="000000"/>
                <w:sz w:val="20"/>
                <w:szCs w:val="20"/>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4441D1" w14:textId="77777777" w:rsidR="003553F0" w:rsidRDefault="003553F0" w:rsidP="003553F0">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DC850" w14:textId="1470E23B" w:rsidR="003553F0" w:rsidRDefault="003553F0" w:rsidP="003553F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指标1：资金支付进度</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99A7" w14:textId="3C8B1EEA"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100%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5676B" w14:textId="4347E909" w:rsidR="003553F0" w:rsidRDefault="00D07B66"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94.17</w:t>
            </w:r>
            <w:r w:rsidR="003553F0">
              <w:rPr>
                <w:rFonts w:ascii="宋体" w:hAnsi="宋体" w:cs="宋体" w:hint="eastAsia"/>
                <w:color w:val="000000"/>
                <w:sz w:val="20"/>
                <w:szCs w:val="20"/>
              </w:rPr>
              <w:t>%</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D6636" w14:textId="0C7FE91E" w:rsidR="003553F0" w:rsidRDefault="00A4017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10</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706A7" w14:textId="63F0B0CB" w:rsidR="003553F0" w:rsidRDefault="00D07B66"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9.4</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6F0D6" w14:textId="5019AF05" w:rsidR="003553F0" w:rsidRDefault="003D4202" w:rsidP="0064290F">
            <w:pPr>
              <w:spacing w:line="180" w:lineRule="exact"/>
              <w:rPr>
                <w:rFonts w:ascii="宋体" w:hAnsi="宋体" w:cs="宋体"/>
                <w:color w:val="000000"/>
                <w:sz w:val="20"/>
                <w:szCs w:val="20"/>
              </w:rPr>
            </w:pPr>
            <w:r>
              <w:rPr>
                <w:rFonts w:ascii="宋体" w:hAnsi="宋体" w:cs="宋体" w:hint="eastAsia"/>
                <w:color w:val="000000"/>
                <w:sz w:val="20"/>
                <w:szCs w:val="20"/>
              </w:rPr>
              <w:t>厉行节约，压缩支出</w:t>
            </w:r>
          </w:p>
        </w:tc>
      </w:tr>
      <w:tr w:rsidR="003D4202" w14:paraId="341F8E4D" w14:textId="77777777" w:rsidTr="00876511">
        <w:trPr>
          <w:trHeight w:val="662"/>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71E3E"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003EB" w14:textId="77777777" w:rsidR="003553F0" w:rsidRDefault="003553F0" w:rsidP="003553F0">
            <w:pPr>
              <w:spacing w:line="180" w:lineRule="exact"/>
              <w:jc w:val="center"/>
              <w:rPr>
                <w:rFonts w:ascii="宋体" w:hAnsi="宋体" w:cs="宋体"/>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32E94" w14:textId="77777777" w:rsidR="003553F0" w:rsidRDefault="003553F0" w:rsidP="003553F0">
            <w:pPr>
              <w:spacing w:line="180" w:lineRule="exact"/>
              <w:jc w:val="center"/>
              <w:rPr>
                <w:rFonts w:ascii="宋体" w:hAnsi="宋体" w:cs="宋体"/>
                <w:color w:val="000000"/>
                <w:sz w:val="20"/>
                <w:szCs w:val="20"/>
              </w:rPr>
            </w:pP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EEC64D" w14:textId="4F1579EB" w:rsidR="003553F0" w:rsidRDefault="003553F0" w:rsidP="003553F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指标2：项目完成时间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25FB" w14:textId="6CCC551E"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2021年12月底完成</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D5E4" w14:textId="79221267" w:rsidR="003553F0" w:rsidRDefault="003553F0"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20</w:t>
            </w:r>
            <w:r w:rsidR="007B4D23">
              <w:rPr>
                <w:rFonts w:ascii="宋体" w:hAnsi="宋体" w:cs="宋体" w:hint="eastAsia"/>
                <w:color w:val="000000"/>
                <w:sz w:val="20"/>
                <w:szCs w:val="20"/>
              </w:rPr>
              <w:t>21年12月底完成</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D5F27" w14:textId="2B28F86C" w:rsidR="003553F0" w:rsidRDefault="007B4D23"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80E0B" w14:textId="5DCF1C94" w:rsidR="003553F0" w:rsidRDefault="007B4D23"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FA2A6" w14:textId="77777777" w:rsidR="003553F0" w:rsidRDefault="003553F0" w:rsidP="003553F0">
            <w:pPr>
              <w:spacing w:line="180" w:lineRule="exact"/>
              <w:jc w:val="center"/>
              <w:rPr>
                <w:rFonts w:ascii="宋体" w:hAnsi="宋体" w:cs="宋体"/>
                <w:color w:val="000000"/>
                <w:sz w:val="20"/>
                <w:szCs w:val="20"/>
              </w:rPr>
            </w:pPr>
          </w:p>
        </w:tc>
      </w:tr>
      <w:tr w:rsidR="003D4202" w14:paraId="4AF1548C" w14:textId="77777777" w:rsidTr="004D2EB7">
        <w:trPr>
          <w:trHeight w:val="820"/>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5CED8"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CFDC0" w14:textId="77777777" w:rsidR="003553F0" w:rsidRDefault="003553F0" w:rsidP="003553F0">
            <w:pPr>
              <w:spacing w:line="180" w:lineRule="exact"/>
              <w:jc w:val="center"/>
              <w:rPr>
                <w:rFonts w:ascii="宋体" w:hAnsi="宋体" w:cs="宋体"/>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7AF3" w14:textId="77777777" w:rsidR="003553F0" w:rsidRDefault="003553F0" w:rsidP="003553F0">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5CB211" w14:textId="7EB86A4C" w:rsidR="003553F0" w:rsidRDefault="003553F0" w:rsidP="003553F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r w:rsidR="007B4D23">
              <w:rPr>
                <w:rFonts w:ascii="宋体" w:hAnsi="宋体" w:cs="宋体" w:hint="eastAsia"/>
                <w:color w:val="000000"/>
                <w:sz w:val="20"/>
                <w:szCs w:val="20"/>
              </w:rPr>
              <w:t>文化活动及“青优”人才专项扶持</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FE56" w14:textId="3728B3AB" w:rsidR="003553F0" w:rsidRDefault="007B4D23"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400万</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D9A4" w14:textId="5B688A39" w:rsidR="003553F0" w:rsidRDefault="00E11671"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346.66</w:t>
            </w:r>
            <w:r w:rsidR="007B4D23">
              <w:rPr>
                <w:rFonts w:ascii="宋体" w:hAnsi="宋体" w:cs="宋体" w:hint="eastAsia"/>
                <w:color w:val="000000"/>
                <w:sz w:val="20"/>
                <w:szCs w:val="20"/>
              </w:rPr>
              <w:t>万</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E75D1" w14:textId="17E54D93"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21</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ABBE7" w14:textId="11CF2B1D" w:rsidR="003553F0" w:rsidRDefault="00D07B66"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19.8</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752D4" w14:textId="0E0BFCC0" w:rsidR="003553F0" w:rsidRDefault="0064290F" w:rsidP="0064290F">
            <w:pPr>
              <w:spacing w:line="180" w:lineRule="exact"/>
              <w:ind w:firstLineChars="300" w:firstLine="600"/>
              <w:rPr>
                <w:rFonts w:ascii="宋体" w:hAnsi="宋体" w:cs="宋体"/>
                <w:color w:val="000000"/>
                <w:sz w:val="20"/>
                <w:szCs w:val="20"/>
              </w:rPr>
            </w:pPr>
            <w:r>
              <w:rPr>
                <w:rFonts w:ascii="宋体" w:hAnsi="宋体" w:cs="宋体" w:hint="eastAsia"/>
                <w:color w:val="000000"/>
                <w:sz w:val="20"/>
                <w:szCs w:val="20"/>
              </w:rPr>
              <w:t xml:space="preserve"> </w:t>
            </w:r>
            <w:r w:rsidR="003D4202">
              <w:rPr>
                <w:rFonts w:ascii="宋体" w:hAnsi="宋体" w:cs="宋体" w:hint="eastAsia"/>
                <w:color w:val="000000"/>
                <w:sz w:val="20"/>
                <w:szCs w:val="20"/>
              </w:rPr>
              <w:t>厉行节约，压缩支出</w:t>
            </w:r>
          </w:p>
        </w:tc>
      </w:tr>
      <w:tr w:rsidR="003D4202" w14:paraId="7D33F4C0" w14:textId="77777777" w:rsidTr="00876511">
        <w:trPr>
          <w:trHeight w:val="550"/>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BFFAB" w14:textId="77777777" w:rsidR="003553F0" w:rsidRDefault="003553F0" w:rsidP="003553F0">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C3ED4" w14:textId="77777777" w:rsidR="003553F0" w:rsidRDefault="003553F0" w:rsidP="003553F0">
            <w:pPr>
              <w:spacing w:line="180" w:lineRule="exact"/>
              <w:jc w:val="center"/>
              <w:rPr>
                <w:rFonts w:ascii="宋体" w:hAnsi="宋体" w:cs="宋体"/>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20A9" w14:textId="77777777" w:rsidR="003553F0" w:rsidRDefault="003553F0" w:rsidP="003553F0">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w:t>
            </w:r>
            <w:r>
              <w:rPr>
                <w:rFonts w:ascii="宋体" w:hAnsi="宋体" w:cs="宋体" w:hint="eastAsia"/>
                <w:color w:val="000000"/>
                <w:kern w:val="0"/>
                <w:sz w:val="20"/>
                <w:szCs w:val="20"/>
                <w:lang w:bidi="ar"/>
              </w:rPr>
              <w:br/>
              <w:t>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18BE79" w14:textId="115B5A8C" w:rsidR="003553F0" w:rsidRDefault="003553F0" w:rsidP="003553F0">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r w:rsidR="00F549FB">
              <w:rPr>
                <w:rFonts w:ascii="宋体" w:hAnsi="宋体" w:cs="宋体" w:hint="eastAsia"/>
                <w:color w:val="000000"/>
                <w:kern w:val="0"/>
                <w:sz w:val="20"/>
                <w:szCs w:val="20"/>
                <w:lang w:bidi="ar"/>
              </w:rPr>
              <w:t>本土文化软实力</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01F3" w14:textId="589435C8"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有所增强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8085" w14:textId="27428B06"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有所增强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A65D5" w14:textId="2DFAE560"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15</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144FD" w14:textId="37485E97" w:rsidR="003553F0" w:rsidRDefault="00F549FB" w:rsidP="003553F0">
            <w:pPr>
              <w:spacing w:line="180" w:lineRule="exact"/>
              <w:jc w:val="center"/>
              <w:rPr>
                <w:rFonts w:ascii="宋体" w:hAnsi="宋体" w:cs="宋体"/>
                <w:color w:val="000000"/>
                <w:sz w:val="20"/>
                <w:szCs w:val="20"/>
              </w:rPr>
            </w:pPr>
            <w:r>
              <w:rPr>
                <w:rFonts w:ascii="宋体" w:hAnsi="宋体" w:cs="宋体" w:hint="eastAsia"/>
                <w:color w:val="000000"/>
                <w:sz w:val="20"/>
                <w:szCs w:val="20"/>
              </w:rPr>
              <w:t>15</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088FB" w14:textId="77777777" w:rsidR="003553F0" w:rsidRDefault="003553F0" w:rsidP="003553F0">
            <w:pPr>
              <w:spacing w:line="180" w:lineRule="exact"/>
              <w:jc w:val="center"/>
              <w:rPr>
                <w:rFonts w:ascii="宋体" w:hAnsi="宋体" w:cs="宋体"/>
                <w:color w:val="000000"/>
                <w:sz w:val="20"/>
                <w:szCs w:val="20"/>
              </w:rPr>
            </w:pPr>
          </w:p>
        </w:tc>
      </w:tr>
      <w:tr w:rsidR="003D4202" w14:paraId="7190F441" w14:textId="77777777" w:rsidTr="004D2EB7">
        <w:trPr>
          <w:trHeight w:val="625"/>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0A5BF" w14:textId="77777777" w:rsidR="003837CF" w:rsidRDefault="003837CF" w:rsidP="003837CF">
            <w:pPr>
              <w:spacing w:line="180" w:lineRule="exact"/>
              <w:jc w:val="center"/>
              <w:rPr>
                <w:rFonts w:ascii="宋体" w:hAnsi="宋体" w:cs="宋体"/>
                <w:color w:val="000000"/>
                <w:sz w:val="20"/>
                <w:szCs w:val="20"/>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384C0" w14:textId="77777777" w:rsidR="003837CF" w:rsidRDefault="003837CF" w:rsidP="003837CF">
            <w:pPr>
              <w:spacing w:line="180" w:lineRule="exact"/>
              <w:jc w:val="center"/>
              <w:rPr>
                <w:rFonts w:ascii="宋体" w:hAnsi="宋体" w:cs="宋体"/>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8970A" w14:textId="77777777" w:rsidR="003837CF" w:rsidRDefault="003837CF" w:rsidP="003837CF">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w:t>
            </w:r>
            <w:r>
              <w:rPr>
                <w:rFonts w:ascii="宋体" w:hAnsi="宋体" w:cs="宋体" w:hint="eastAsia"/>
                <w:color w:val="000000"/>
                <w:kern w:val="0"/>
                <w:sz w:val="20"/>
                <w:szCs w:val="20"/>
                <w:lang w:bidi="ar"/>
              </w:rPr>
              <w:br/>
              <w:t>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271394" w14:textId="096E507A" w:rsidR="003837CF" w:rsidRDefault="003837CF" w:rsidP="003837CF">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指标1：地方特色文化影响力和辐射力</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F067" w14:textId="23D4ED10"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显著增强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7EE0" w14:textId="3160A4CF" w:rsidR="003837CF" w:rsidRDefault="00E11671"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显著</w:t>
            </w:r>
            <w:r w:rsidR="003837CF">
              <w:rPr>
                <w:rFonts w:ascii="宋体" w:hAnsi="宋体" w:cs="宋体" w:hint="eastAsia"/>
                <w:color w:val="000000"/>
                <w:sz w:val="20"/>
                <w:szCs w:val="20"/>
              </w:rPr>
              <w:t>增强</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D40F3" w14:textId="5756DCB3"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15</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41817E" w14:textId="071F05DF"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1</w:t>
            </w:r>
            <w:r w:rsidR="00E11671">
              <w:rPr>
                <w:rFonts w:ascii="宋体" w:hAnsi="宋体" w:cs="宋体" w:hint="eastAsia"/>
                <w:color w:val="000000"/>
                <w:sz w:val="20"/>
                <w:szCs w:val="20"/>
              </w:rPr>
              <w:t>5</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11A918" w14:textId="07983A36" w:rsidR="003837CF" w:rsidRDefault="003837CF" w:rsidP="00E11671">
            <w:pPr>
              <w:spacing w:line="180" w:lineRule="exact"/>
              <w:rPr>
                <w:rFonts w:ascii="宋体" w:hAnsi="宋体" w:cs="宋体"/>
                <w:color w:val="000000"/>
                <w:sz w:val="20"/>
                <w:szCs w:val="20"/>
              </w:rPr>
            </w:pPr>
          </w:p>
        </w:tc>
      </w:tr>
      <w:tr w:rsidR="003D4202" w14:paraId="2F712E1B" w14:textId="77777777" w:rsidTr="00840BE4">
        <w:trPr>
          <w:trHeight w:val="529"/>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A21861" w14:textId="77777777" w:rsidR="003837CF" w:rsidRDefault="003837CF" w:rsidP="003837CF">
            <w:pPr>
              <w:spacing w:line="180" w:lineRule="exact"/>
              <w:jc w:val="center"/>
              <w:rPr>
                <w:rFonts w:ascii="宋体" w:hAnsi="宋体" w:cs="宋体"/>
                <w:color w:val="000000"/>
                <w:sz w:val="20"/>
                <w:szCs w:val="20"/>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E147B" w14:textId="77777777" w:rsidR="003837CF" w:rsidRDefault="003837CF" w:rsidP="003837CF">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AB51" w14:textId="77777777" w:rsidR="003837CF" w:rsidRDefault="003837CF" w:rsidP="003837CF">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1D2D59" w14:textId="4E83E440" w:rsidR="003837CF" w:rsidRDefault="003837CF" w:rsidP="003837CF">
            <w:pPr>
              <w:widowControl/>
              <w:spacing w:line="1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指标1：人民群众满意度</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90E3" w14:textId="30733DEC"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≥95%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4156" w14:textId="409A8F85"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≥95%</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75729" w14:textId="19A95090"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10</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78E58" w14:textId="66B7E90E" w:rsidR="003837CF" w:rsidRDefault="003837CF" w:rsidP="003837CF">
            <w:pPr>
              <w:spacing w:line="180" w:lineRule="exact"/>
              <w:jc w:val="center"/>
              <w:rPr>
                <w:rFonts w:ascii="宋体" w:hAnsi="宋体" w:cs="宋体"/>
                <w:color w:val="000000"/>
                <w:sz w:val="20"/>
                <w:szCs w:val="20"/>
              </w:rPr>
            </w:pPr>
            <w:r>
              <w:rPr>
                <w:rFonts w:ascii="宋体" w:hAnsi="宋体" w:cs="宋体" w:hint="eastAsia"/>
                <w:color w:val="000000"/>
                <w:sz w:val="20"/>
                <w:szCs w:val="20"/>
              </w:rPr>
              <w:t>10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5CA6A0" w14:textId="77777777" w:rsidR="003837CF" w:rsidRDefault="003837CF" w:rsidP="003837CF">
            <w:pPr>
              <w:spacing w:line="180" w:lineRule="exact"/>
              <w:jc w:val="center"/>
              <w:rPr>
                <w:rFonts w:ascii="宋体" w:hAnsi="宋体" w:cs="宋体"/>
                <w:color w:val="000000"/>
                <w:sz w:val="20"/>
                <w:szCs w:val="20"/>
              </w:rPr>
            </w:pPr>
          </w:p>
        </w:tc>
      </w:tr>
      <w:tr w:rsidR="003D4202" w14:paraId="53D4B9E1" w14:textId="77777777" w:rsidTr="003553F0">
        <w:trPr>
          <w:trHeight w:val="245"/>
        </w:trPr>
        <w:tc>
          <w:tcPr>
            <w:tcW w:w="769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1ED8E05" w14:textId="77777777" w:rsidR="003837CF" w:rsidRDefault="003837CF" w:rsidP="003837CF">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总分</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DF6B7" w14:textId="1A3B4CAC" w:rsidR="003837CF" w:rsidRDefault="00D07B66" w:rsidP="003837CF">
            <w:pPr>
              <w:widowControl/>
              <w:spacing w:line="180" w:lineRule="exact"/>
              <w:jc w:val="center"/>
              <w:textAlignment w:val="center"/>
              <w:rPr>
                <w:rFonts w:ascii="宋体" w:hAnsi="宋体" w:cs="宋体"/>
                <w:color w:val="000000"/>
                <w:sz w:val="20"/>
                <w:szCs w:val="20"/>
              </w:rPr>
            </w:pPr>
            <w:r>
              <w:rPr>
                <w:rFonts w:ascii="宋体" w:hAnsi="宋体" w:cs="宋体" w:hint="eastAsia"/>
                <w:color w:val="000000"/>
                <w:sz w:val="20"/>
                <w:szCs w:val="20"/>
              </w:rPr>
              <w:t>98.2</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E73FE" w14:textId="77777777" w:rsidR="003837CF" w:rsidRDefault="003837CF" w:rsidP="003837CF">
            <w:pPr>
              <w:spacing w:line="180" w:lineRule="exact"/>
              <w:jc w:val="center"/>
              <w:rPr>
                <w:rFonts w:ascii="宋体" w:hAnsi="宋体" w:cs="宋体"/>
                <w:color w:val="000000"/>
                <w:sz w:val="20"/>
                <w:szCs w:val="20"/>
              </w:rPr>
            </w:pPr>
          </w:p>
        </w:tc>
      </w:tr>
      <w:tr w:rsidR="003837CF" w14:paraId="4A676ADA" w14:textId="77777777">
        <w:trPr>
          <w:trHeight w:val="805"/>
        </w:trPr>
        <w:tc>
          <w:tcPr>
            <w:tcW w:w="93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2EBC814" w14:textId="77777777" w:rsidR="003837CF" w:rsidRDefault="003837CF" w:rsidP="003837CF">
            <w:pPr>
              <w:widowControl/>
              <w:spacing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注：“一级指标”权重统一设置为：产出指标50分、效益指标30分、服务对象满意度指标10分、预算资金执行率10分（在“项目资金”栏内）。如有特殊情况，除预算资金执行率外，其他指标权重可作适当调整，但总分应为100分。各部门可根据指标的重要程度自主确定各项“三级指标”的权重分值。</w:t>
            </w:r>
          </w:p>
        </w:tc>
      </w:tr>
    </w:tbl>
    <w:p w14:paraId="7C7B00E3" w14:textId="77777777" w:rsidR="001D6FC7" w:rsidRDefault="001853E0">
      <w:pPr>
        <w:ind w:firstLineChars="200" w:firstLine="640"/>
        <w:rPr>
          <w:rFonts w:ascii="楷体" w:eastAsia="楷体" w:hAnsi="楷体" w:cs="楷体"/>
          <w:b/>
          <w:bCs/>
          <w:sz w:val="32"/>
          <w:szCs w:val="40"/>
        </w:rPr>
      </w:pPr>
      <w:r>
        <w:rPr>
          <w:rFonts w:ascii="楷体" w:eastAsia="楷体" w:hAnsi="楷体" w:cs="楷体" w:hint="eastAsia"/>
          <w:sz w:val="32"/>
          <w:szCs w:val="40"/>
        </w:rPr>
        <w:lastRenderedPageBreak/>
        <w:t>（三）部门整体支出绩效自评结果。</w:t>
      </w:r>
    </w:p>
    <w:p w14:paraId="74A67245" w14:textId="1A9B3C4F" w:rsidR="0058576F" w:rsidRPr="00DA5857" w:rsidRDefault="001853E0" w:rsidP="0058576F">
      <w:pPr>
        <w:widowControl/>
        <w:shd w:val="clear" w:color="auto" w:fill="FFFFFF"/>
        <w:spacing w:before="100" w:beforeAutospacing="1" w:after="100" w:afterAutospacing="1" w:line="600" w:lineRule="atLeast"/>
        <w:ind w:firstLine="645"/>
        <w:jc w:val="left"/>
        <w:rPr>
          <w:rFonts w:ascii="仿宋_GB2312" w:eastAsia="仿宋_GB2312" w:hAnsi="仿宋_GB2312" w:cs="仿宋_GB2312"/>
          <w:color w:val="000000"/>
          <w:kern w:val="0"/>
          <w:sz w:val="32"/>
          <w:szCs w:val="32"/>
        </w:rPr>
      </w:pPr>
      <w:r w:rsidRPr="00DA5857">
        <w:rPr>
          <w:rFonts w:ascii="仿宋_GB2312" w:eastAsia="仿宋_GB2312" w:hAnsi="仿宋_GB2312" w:cs="仿宋_GB2312" w:hint="eastAsia"/>
          <w:color w:val="000000"/>
          <w:kern w:val="0"/>
          <w:sz w:val="32"/>
          <w:szCs w:val="32"/>
        </w:rPr>
        <w:t>根据年度设定的绩效目标，部门整体支出自评得分</w:t>
      </w:r>
      <w:r w:rsidR="00CF522E" w:rsidRPr="00DA5857">
        <w:rPr>
          <w:rFonts w:ascii="仿宋_GB2312" w:eastAsia="仿宋_GB2312" w:hAnsi="仿宋_GB2312" w:cs="仿宋_GB2312" w:hint="eastAsia"/>
          <w:color w:val="000000"/>
          <w:kern w:val="0"/>
          <w:sz w:val="32"/>
          <w:szCs w:val="32"/>
        </w:rPr>
        <w:t>90分</w:t>
      </w:r>
      <w:r w:rsidRPr="00DA5857">
        <w:rPr>
          <w:rFonts w:ascii="仿宋_GB2312" w:eastAsia="仿宋_GB2312" w:hAnsi="仿宋_GB2312" w:cs="仿宋_GB2312" w:hint="eastAsia"/>
          <w:color w:val="000000"/>
          <w:kern w:val="0"/>
          <w:sz w:val="32"/>
          <w:szCs w:val="32"/>
        </w:rPr>
        <w:t>，全年预算数</w:t>
      </w:r>
      <w:r w:rsidR="000B1481" w:rsidRPr="00DA5857">
        <w:rPr>
          <w:rFonts w:ascii="仿宋_GB2312" w:eastAsia="仿宋_GB2312" w:hAnsi="仿宋_GB2312" w:cs="仿宋_GB2312" w:hint="eastAsia"/>
          <w:color w:val="000000"/>
          <w:kern w:val="0"/>
          <w:sz w:val="32"/>
          <w:szCs w:val="32"/>
        </w:rPr>
        <w:t>794.49</w:t>
      </w:r>
      <w:r w:rsidRPr="00DA5857">
        <w:rPr>
          <w:rFonts w:ascii="仿宋_GB2312" w:eastAsia="仿宋_GB2312" w:hAnsi="仿宋_GB2312" w:cs="仿宋_GB2312" w:hint="eastAsia"/>
          <w:color w:val="000000"/>
          <w:kern w:val="0"/>
          <w:sz w:val="32"/>
          <w:szCs w:val="32"/>
        </w:rPr>
        <w:t>万元，执行数</w:t>
      </w:r>
      <w:r w:rsidR="000B1481" w:rsidRPr="00DA5857">
        <w:rPr>
          <w:rFonts w:ascii="仿宋_GB2312" w:eastAsia="仿宋_GB2312" w:hAnsi="仿宋_GB2312" w:cs="仿宋_GB2312" w:hint="eastAsia"/>
          <w:color w:val="000000"/>
          <w:kern w:val="0"/>
          <w:sz w:val="32"/>
          <w:szCs w:val="32"/>
        </w:rPr>
        <w:t>702.42</w:t>
      </w:r>
      <w:r w:rsidRPr="00DA5857">
        <w:rPr>
          <w:rFonts w:ascii="仿宋_GB2312" w:eastAsia="仿宋_GB2312" w:hAnsi="仿宋_GB2312" w:cs="仿宋_GB2312" w:hint="eastAsia"/>
          <w:color w:val="000000"/>
          <w:kern w:val="0"/>
          <w:sz w:val="32"/>
          <w:szCs w:val="32"/>
        </w:rPr>
        <w:t>万元，完成预算的</w:t>
      </w:r>
      <w:r w:rsidR="000B1481" w:rsidRPr="00DA5857">
        <w:rPr>
          <w:rFonts w:ascii="仿宋_GB2312" w:eastAsia="仿宋_GB2312" w:hAnsi="仿宋_GB2312" w:cs="仿宋_GB2312" w:hint="eastAsia"/>
          <w:color w:val="000000"/>
          <w:kern w:val="0"/>
          <w:sz w:val="32"/>
          <w:szCs w:val="32"/>
        </w:rPr>
        <w:t>88.41</w:t>
      </w:r>
      <w:r w:rsidRPr="00DA5857">
        <w:rPr>
          <w:rFonts w:ascii="仿宋_GB2312" w:eastAsia="仿宋_GB2312" w:hAnsi="仿宋_GB2312" w:cs="仿宋_GB2312" w:hint="eastAsia"/>
          <w:color w:val="000000"/>
          <w:kern w:val="0"/>
          <w:sz w:val="32"/>
          <w:szCs w:val="32"/>
        </w:rPr>
        <w:t>%。本年度本部门总体运行情况及取得的成绩：</w:t>
      </w:r>
      <w:r w:rsidR="000B1481" w:rsidRPr="00DA5857">
        <w:rPr>
          <w:rFonts w:ascii="仿宋_GB2312" w:eastAsia="仿宋_GB2312" w:hAnsi="仿宋_GB2312" w:cs="仿宋_GB2312" w:hint="eastAsia"/>
          <w:color w:val="000000"/>
          <w:kern w:val="0"/>
          <w:sz w:val="32"/>
          <w:szCs w:val="32"/>
        </w:rPr>
        <w:t>根据单位实际情况，</w:t>
      </w:r>
      <w:r w:rsidR="00CF21A8" w:rsidRPr="00DA5857">
        <w:rPr>
          <w:rFonts w:ascii="仿宋_GB2312" w:eastAsia="仿宋_GB2312" w:hAnsi="仿宋_GB2312" w:cs="仿宋_GB2312" w:hint="eastAsia"/>
          <w:color w:val="000000"/>
          <w:kern w:val="0"/>
          <w:sz w:val="32"/>
          <w:szCs w:val="32"/>
        </w:rPr>
        <w:t>进一步完善</w:t>
      </w:r>
      <w:r w:rsidR="000B1481" w:rsidRPr="00DA5857">
        <w:rPr>
          <w:rFonts w:ascii="仿宋_GB2312" w:eastAsia="仿宋_GB2312" w:hAnsi="仿宋_GB2312" w:cs="仿宋_GB2312" w:hint="eastAsia"/>
          <w:color w:val="000000"/>
          <w:kern w:val="0"/>
          <w:sz w:val="32"/>
          <w:szCs w:val="32"/>
        </w:rPr>
        <w:t>了《榆林市文联财务管理制度》</w:t>
      </w:r>
      <w:r w:rsidR="00EA79D2" w:rsidRPr="00DA5857">
        <w:rPr>
          <w:rFonts w:ascii="仿宋_GB2312" w:eastAsia="仿宋_GB2312" w:hAnsi="仿宋_GB2312" w:cs="仿宋_GB2312" w:hint="eastAsia"/>
          <w:color w:val="000000"/>
          <w:kern w:val="0"/>
          <w:sz w:val="32"/>
          <w:szCs w:val="32"/>
        </w:rPr>
        <w:t>，</w:t>
      </w:r>
      <w:r w:rsidR="000B1481" w:rsidRPr="00DA5857">
        <w:rPr>
          <w:rFonts w:ascii="仿宋_GB2312" w:eastAsia="仿宋_GB2312" w:hAnsi="仿宋_GB2312" w:cs="仿宋_GB2312" w:hint="eastAsia"/>
          <w:color w:val="000000"/>
          <w:kern w:val="0"/>
          <w:sz w:val="32"/>
          <w:szCs w:val="32"/>
        </w:rPr>
        <w:t>确保单位的正常运转，促进各项工作任务顺利完成。在人员经费支出、公共支出上，严格执行省市的各项制度；在项目经费的使用上，在保证各项任务顺利完成的同时，严格落实厉行节约的原则。</w:t>
      </w:r>
      <w:r w:rsidRPr="00DA5857">
        <w:rPr>
          <w:rFonts w:ascii="仿宋_GB2312" w:eastAsia="仿宋_GB2312" w:hAnsi="仿宋_GB2312" w:cs="仿宋_GB2312" w:hint="eastAsia"/>
          <w:color w:val="000000"/>
          <w:kern w:val="0"/>
          <w:sz w:val="32"/>
          <w:szCs w:val="32"/>
        </w:rPr>
        <w:t>发现的问题及原因：</w:t>
      </w:r>
      <w:r w:rsidR="003856C2" w:rsidRPr="00DA5857">
        <w:rPr>
          <w:rFonts w:ascii="仿宋_GB2312" w:eastAsia="仿宋_GB2312" w:hAnsi="仿宋_GB2312" w:cs="仿宋_GB2312" w:hint="eastAsia"/>
          <w:color w:val="000000"/>
          <w:kern w:val="0"/>
          <w:sz w:val="32"/>
          <w:szCs w:val="32"/>
        </w:rPr>
        <w:t>1.</w:t>
      </w:r>
      <w:r w:rsidR="00DC1C79" w:rsidRPr="00DA5857">
        <w:rPr>
          <w:rFonts w:ascii="仿宋_GB2312" w:eastAsia="仿宋_GB2312" w:hAnsi="仿宋_GB2312" w:cs="仿宋_GB2312" w:hint="eastAsia"/>
          <w:color w:val="000000"/>
          <w:kern w:val="0"/>
          <w:sz w:val="32"/>
          <w:szCs w:val="32"/>
        </w:rPr>
        <w:t>三公经费增高，因去年公务用车</w:t>
      </w:r>
      <w:r w:rsidR="00DA5857">
        <w:rPr>
          <w:rFonts w:ascii="仿宋_GB2312" w:eastAsia="仿宋_GB2312" w:hAnsi="仿宋_GB2312" w:cs="仿宋_GB2312" w:hint="eastAsia"/>
          <w:color w:val="000000"/>
          <w:kern w:val="0"/>
          <w:sz w:val="32"/>
          <w:szCs w:val="32"/>
        </w:rPr>
        <w:t>运行维护费增高</w:t>
      </w:r>
      <w:r w:rsidR="00DC1C79" w:rsidRPr="00DA5857">
        <w:rPr>
          <w:rFonts w:ascii="仿宋_GB2312" w:eastAsia="仿宋_GB2312" w:hAnsi="仿宋_GB2312" w:cs="仿宋_GB2312" w:hint="eastAsia"/>
          <w:color w:val="000000"/>
          <w:kern w:val="0"/>
          <w:sz w:val="32"/>
          <w:szCs w:val="32"/>
        </w:rPr>
        <w:t>；</w:t>
      </w:r>
      <w:r w:rsidR="003856C2" w:rsidRPr="00DA5857">
        <w:rPr>
          <w:rFonts w:ascii="仿宋_GB2312" w:eastAsia="仿宋_GB2312" w:hAnsi="仿宋_GB2312" w:cs="仿宋_GB2312" w:hint="eastAsia"/>
          <w:color w:val="000000"/>
          <w:kern w:val="0"/>
          <w:sz w:val="32"/>
          <w:szCs w:val="32"/>
        </w:rPr>
        <w:t>2.</w:t>
      </w:r>
      <w:r w:rsidR="00DC1C79" w:rsidRPr="00DA5857">
        <w:rPr>
          <w:rFonts w:ascii="仿宋_GB2312" w:eastAsia="仿宋_GB2312" w:hAnsi="仿宋_GB2312" w:cs="仿宋_GB2312" w:hint="eastAsia"/>
          <w:color w:val="000000"/>
          <w:kern w:val="0"/>
          <w:sz w:val="32"/>
          <w:szCs w:val="32"/>
        </w:rPr>
        <w:t>公务刷卡率偏低，因授权支付里面含有非卡发（降温费、取暖费、十三月工资等）必须现金支付、还有转账部分，导致公务卡刷卡率低</w:t>
      </w:r>
      <w:r w:rsidRPr="00DA5857">
        <w:rPr>
          <w:rFonts w:ascii="仿宋_GB2312" w:eastAsia="仿宋_GB2312" w:hAnsi="仿宋_GB2312" w:cs="仿宋_GB2312" w:hint="eastAsia"/>
          <w:color w:val="000000"/>
          <w:kern w:val="0"/>
          <w:sz w:val="32"/>
          <w:szCs w:val="32"/>
        </w:rPr>
        <w:t>。</w:t>
      </w:r>
      <w:r w:rsidR="00D24B1D" w:rsidRPr="00DA5857">
        <w:rPr>
          <w:rFonts w:ascii="仿宋_GB2312" w:eastAsia="仿宋_GB2312" w:hAnsi="仿宋_GB2312" w:cs="仿宋_GB2312" w:hint="eastAsia"/>
          <w:color w:val="000000"/>
          <w:kern w:val="0"/>
          <w:sz w:val="32"/>
          <w:szCs w:val="32"/>
        </w:rPr>
        <w:t>3.预算调整，因追加新录用人员工资。</w:t>
      </w:r>
      <w:r w:rsidRPr="00DA5857">
        <w:rPr>
          <w:rFonts w:ascii="仿宋_GB2312" w:eastAsia="仿宋_GB2312" w:hAnsi="仿宋_GB2312" w:cs="仿宋_GB2312" w:hint="eastAsia"/>
          <w:color w:val="000000"/>
          <w:kern w:val="0"/>
          <w:sz w:val="32"/>
          <w:szCs w:val="32"/>
        </w:rPr>
        <w:t>下一步改进措施：</w:t>
      </w:r>
      <w:r w:rsidR="00DC1C79" w:rsidRPr="00DA5857">
        <w:rPr>
          <w:rFonts w:ascii="仿宋_GB2312" w:eastAsia="仿宋_GB2312" w:hAnsi="仿宋_GB2312" w:cs="仿宋_GB2312" w:hint="eastAsia"/>
          <w:color w:val="000000"/>
          <w:kern w:val="0"/>
          <w:sz w:val="32"/>
          <w:szCs w:val="32"/>
        </w:rPr>
        <w:t>进一步完善财务管理制度，特别是绩效管理制度，严格按照制度开展各项工作。</w:t>
      </w:r>
    </w:p>
    <w:tbl>
      <w:tblPr>
        <w:tblpPr w:leftFromText="180" w:rightFromText="180" w:vertAnchor="text" w:horzAnchor="page" w:tblpXSpec="center" w:tblpY="581"/>
        <w:tblOverlap w:val="never"/>
        <w:tblW w:w="9263" w:type="dxa"/>
        <w:tblLayout w:type="fixed"/>
        <w:tblLook w:val="04A0" w:firstRow="1" w:lastRow="0" w:firstColumn="1" w:lastColumn="0" w:noHBand="0" w:noVBand="1"/>
      </w:tblPr>
      <w:tblGrid>
        <w:gridCol w:w="812"/>
        <w:gridCol w:w="808"/>
        <w:gridCol w:w="980"/>
        <w:gridCol w:w="2338"/>
        <w:gridCol w:w="2431"/>
        <w:gridCol w:w="560"/>
        <w:gridCol w:w="466"/>
        <w:gridCol w:w="868"/>
      </w:tblGrid>
      <w:tr w:rsidR="001D6FC7" w14:paraId="0C0CB627" w14:textId="77777777">
        <w:trPr>
          <w:trHeight w:val="420"/>
        </w:trPr>
        <w:tc>
          <w:tcPr>
            <w:tcW w:w="9263" w:type="dxa"/>
            <w:gridSpan w:val="8"/>
            <w:tcBorders>
              <w:top w:val="nil"/>
              <w:left w:val="nil"/>
              <w:bottom w:val="nil"/>
              <w:right w:val="nil"/>
            </w:tcBorders>
            <w:shd w:val="clear" w:color="auto" w:fill="auto"/>
            <w:noWrap/>
            <w:vAlign w:val="center"/>
          </w:tcPr>
          <w:p w14:paraId="5A26ED36" w14:textId="77777777" w:rsidR="00EA79D2" w:rsidRPr="00560514" w:rsidRDefault="00EA79D2" w:rsidP="0058576F">
            <w:pPr>
              <w:widowControl/>
              <w:textAlignment w:val="center"/>
              <w:rPr>
                <w:rFonts w:ascii="方正小标宋_GBK" w:eastAsia="方正小标宋_GBK" w:hAnsi="方正小标宋_GBK" w:cs="方正小标宋简体"/>
                <w:color w:val="000000"/>
                <w:kern w:val="0"/>
                <w:sz w:val="34"/>
                <w:szCs w:val="34"/>
                <w:lang w:bidi="ar"/>
              </w:rPr>
            </w:pPr>
          </w:p>
          <w:p w14:paraId="4FCC583E" w14:textId="77777777" w:rsidR="0058576F" w:rsidRPr="00560514" w:rsidRDefault="0058576F">
            <w:pPr>
              <w:widowControl/>
              <w:jc w:val="center"/>
              <w:textAlignment w:val="center"/>
              <w:rPr>
                <w:rFonts w:ascii="方正小标宋_GBK" w:eastAsia="方正小标宋_GBK" w:hAnsi="方正小标宋_GBK" w:cs="方正小标宋简体"/>
                <w:color w:val="000000"/>
                <w:kern w:val="0"/>
                <w:sz w:val="34"/>
                <w:szCs w:val="34"/>
                <w:lang w:bidi="ar"/>
              </w:rPr>
            </w:pPr>
          </w:p>
          <w:p w14:paraId="6790B156" w14:textId="77777777" w:rsidR="0058576F" w:rsidRPr="00560514" w:rsidRDefault="0058576F">
            <w:pPr>
              <w:widowControl/>
              <w:jc w:val="center"/>
              <w:textAlignment w:val="center"/>
              <w:rPr>
                <w:rFonts w:ascii="方正小标宋_GBK" w:eastAsia="方正小标宋_GBK" w:hAnsi="方正小标宋_GBK" w:cs="方正小标宋简体"/>
                <w:color w:val="000000"/>
                <w:kern w:val="0"/>
                <w:sz w:val="34"/>
                <w:szCs w:val="34"/>
                <w:lang w:bidi="ar"/>
              </w:rPr>
            </w:pPr>
          </w:p>
          <w:p w14:paraId="78F60B55" w14:textId="77777777" w:rsidR="0058576F" w:rsidRPr="00560514" w:rsidRDefault="0058576F">
            <w:pPr>
              <w:widowControl/>
              <w:jc w:val="center"/>
              <w:textAlignment w:val="center"/>
              <w:rPr>
                <w:rFonts w:ascii="方正小标宋_GBK" w:eastAsia="方正小标宋_GBK" w:hAnsi="方正小标宋_GBK" w:cs="方正小标宋简体"/>
                <w:color w:val="000000"/>
                <w:kern w:val="0"/>
                <w:sz w:val="34"/>
                <w:szCs w:val="34"/>
                <w:lang w:bidi="ar"/>
              </w:rPr>
            </w:pPr>
          </w:p>
          <w:p w14:paraId="4FAD5A3B" w14:textId="77777777" w:rsidR="0058576F" w:rsidRPr="00560514" w:rsidRDefault="0058576F" w:rsidP="00BA2AB1">
            <w:pPr>
              <w:widowControl/>
              <w:textAlignment w:val="center"/>
              <w:rPr>
                <w:rFonts w:ascii="方正小标宋_GBK" w:eastAsia="方正小标宋_GBK" w:hAnsi="方正小标宋_GBK" w:cs="方正小标宋简体"/>
                <w:color w:val="000000"/>
                <w:kern w:val="0"/>
                <w:sz w:val="34"/>
                <w:szCs w:val="34"/>
                <w:lang w:bidi="ar"/>
              </w:rPr>
            </w:pPr>
          </w:p>
          <w:p w14:paraId="00C7CCE9" w14:textId="7D58B890" w:rsidR="001D6FC7" w:rsidRPr="00560514" w:rsidRDefault="0060544D">
            <w:pPr>
              <w:widowControl/>
              <w:jc w:val="center"/>
              <w:textAlignment w:val="center"/>
              <w:rPr>
                <w:rFonts w:ascii="方正小标宋_GBK" w:eastAsia="方正小标宋_GBK" w:hAnsi="方正小标宋_GBK" w:cs="方正小标宋简体"/>
                <w:color w:val="000000"/>
                <w:sz w:val="34"/>
                <w:szCs w:val="34"/>
              </w:rPr>
            </w:pPr>
            <w:r w:rsidRPr="00560514">
              <w:rPr>
                <w:rFonts w:ascii="方正小标宋_GBK" w:eastAsia="方正小标宋_GBK" w:hAnsi="方正小标宋_GBK" w:cs="方正小标宋简体"/>
                <w:color w:val="000000"/>
                <w:kern w:val="0"/>
                <w:sz w:val="34"/>
                <w:szCs w:val="34"/>
                <w:lang w:bidi="ar"/>
              </w:rPr>
              <w:lastRenderedPageBreak/>
              <w:t>整体支出绩效自评表</w:t>
            </w:r>
          </w:p>
        </w:tc>
      </w:tr>
      <w:tr w:rsidR="001D6FC7" w14:paraId="54C8B182" w14:textId="77777777">
        <w:trPr>
          <w:trHeight w:val="319"/>
        </w:trPr>
        <w:tc>
          <w:tcPr>
            <w:tcW w:w="9263" w:type="dxa"/>
            <w:gridSpan w:val="8"/>
            <w:tcBorders>
              <w:top w:val="nil"/>
              <w:left w:val="nil"/>
              <w:bottom w:val="nil"/>
              <w:right w:val="nil"/>
            </w:tcBorders>
            <w:shd w:val="clear" w:color="auto" w:fill="auto"/>
            <w:vAlign w:val="center"/>
          </w:tcPr>
          <w:p w14:paraId="5EB4AFCA"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（2021年度）</w:t>
            </w:r>
          </w:p>
        </w:tc>
      </w:tr>
      <w:tr w:rsidR="001D6FC7" w14:paraId="6EA2CB6B" w14:textId="77777777">
        <w:trPr>
          <w:trHeight w:val="900"/>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B792"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一级指标</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32BC"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二级</w:t>
            </w:r>
          </w:p>
          <w:p w14:paraId="43D80FD8"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49820"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E87B"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评分标准</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7CE4"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指标解释</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183C"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分值</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94BC"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自评得分</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A918"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扣分原因和其他说明</w:t>
            </w:r>
          </w:p>
        </w:tc>
      </w:tr>
      <w:tr w:rsidR="001D6FC7" w14:paraId="7B255243" w14:textId="77777777">
        <w:trPr>
          <w:trHeight w:val="2733"/>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2AF92" w14:textId="77777777" w:rsidR="001D6FC7" w:rsidRDefault="0060544D">
            <w:pPr>
              <w:widowControl/>
              <w:ind w:rightChars="-38" w:right="-8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 入</w:t>
            </w:r>
            <w:r>
              <w:rPr>
                <w:rFonts w:ascii="宋体" w:hAnsi="宋体" w:cs="宋体" w:hint="eastAsia"/>
                <w:color w:val="000000"/>
                <w:kern w:val="0"/>
                <w:sz w:val="20"/>
                <w:szCs w:val="20"/>
                <w:lang w:bidi="ar"/>
              </w:rPr>
              <w:br/>
              <w:t>(15分)</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F65CDD" w14:textId="77777777" w:rsidR="001D6FC7" w:rsidRDefault="0060544D">
            <w:pPr>
              <w:widowControl/>
              <w:ind w:leftChars="-38" w:rightChars="-38" w:right="-80" w:hangingChars="40" w:hanging="8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预算</w:t>
            </w:r>
          </w:p>
          <w:p w14:paraId="005568A0" w14:textId="77777777" w:rsidR="001D6FC7" w:rsidRDefault="0060544D">
            <w:pPr>
              <w:widowControl/>
              <w:ind w:leftChars="-65" w:left="-108" w:rightChars="-51" w:right="-107" w:hangingChars="14" w:hanging="28"/>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配置</w:t>
            </w:r>
            <w:r>
              <w:rPr>
                <w:rFonts w:ascii="宋体" w:hAnsi="宋体" w:cs="宋体" w:hint="eastAsia"/>
                <w:color w:val="000000"/>
                <w:kern w:val="0"/>
                <w:sz w:val="20"/>
                <w:szCs w:val="20"/>
                <w:lang w:bidi="ar"/>
              </w:rPr>
              <w:br/>
              <w:t>(15分)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6989"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财政供养人员</w:t>
            </w:r>
            <w:r>
              <w:rPr>
                <w:rFonts w:ascii="宋体" w:hAnsi="宋体" w:cs="宋体" w:hint="eastAsia"/>
                <w:color w:val="000000"/>
                <w:kern w:val="0"/>
                <w:sz w:val="20"/>
                <w:szCs w:val="20"/>
                <w:lang w:bidi="ar"/>
              </w:rPr>
              <w:br/>
              <w:t>控制率</w:t>
            </w:r>
          </w:p>
        </w:tc>
        <w:tc>
          <w:tcPr>
            <w:tcW w:w="23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02C9B70"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以100%为标准。在职人员控制率≤100%，计5分；每超过一个百分点扣0.5分，扣完为止。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0AC7"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在职人员控制率=（在职人员数/编制数）×100%，在职人员数：部门（单位）实际在职人数，以财政部门确定的部门决算编制口径为准。编制数：机构编制部门核定批复的部门（单位）的人员编制数。</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4E21"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4006" w14:textId="1DA75E1F" w:rsidR="001D6FC7" w:rsidRDefault="0058576F">
            <w:pPr>
              <w:rPr>
                <w:rFonts w:ascii="宋体" w:hAnsi="宋体" w:cs="宋体"/>
                <w:color w:val="000000"/>
                <w:sz w:val="20"/>
                <w:szCs w:val="20"/>
              </w:rPr>
            </w:pPr>
            <w:r>
              <w:rPr>
                <w:rFonts w:ascii="宋体" w:hAnsi="宋体" w:cs="宋体" w:hint="eastAsia"/>
                <w:color w:val="000000"/>
                <w:sz w:val="20"/>
                <w:szCs w:val="2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FF91" w14:textId="77777777" w:rsidR="001D6FC7" w:rsidRDefault="001D6FC7">
            <w:pPr>
              <w:rPr>
                <w:rFonts w:ascii="宋体" w:hAnsi="宋体" w:cs="宋体"/>
                <w:color w:val="000000"/>
                <w:sz w:val="20"/>
                <w:szCs w:val="20"/>
              </w:rPr>
            </w:pPr>
          </w:p>
        </w:tc>
      </w:tr>
      <w:tr w:rsidR="001D6FC7" w14:paraId="0CC70CAB" w14:textId="77777777">
        <w:trPr>
          <w:trHeight w:val="1695"/>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1C674"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7428E"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1296F"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“三公经费”变动率</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21F7E15"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“三公经费”变动率≤0，计5分；</w:t>
            </w:r>
            <w:r>
              <w:rPr>
                <w:rFonts w:ascii="宋体" w:hAnsi="宋体" w:cs="宋体" w:hint="eastAsia"/>
                <w:color w:val="000000"/>
                <w:kern w:val="0"/>
                <w:sz w:val="20"/>
                <w:szCs w:val="20"/>
                <w:lang w:bidi="ar"/>
              </w:rPr>
              <w:br/>
              <w:t>“三公经费”＞0分，每超过一个百分点扣0.5分，扣完为止。</w:t>
            </w:r>
          </w:p>
        </w:tc>
        <w:tc>
          <w:tcPr>
            <w:tcW w:w="2431" w:type="dxa"/>
            <w:tcBorders>
              <w:top w:val="single" w:sz="4" w:space="0" w:color="000000"/>
              <w:left w:val="single" w:sz="4" w:space="0" w:color="auto"/>
              <w:bottom w:val="single" w:sz="4" w:space="0" w:color="000000"/>
              <w:right w:val="single" w:sz="4" w:space="0" w:color="000000"/>
            </w:tcBorders>
            <w:shd w:val="clear" w:color="auto" w:fill="auto"/>
            <w:vAlign w:val="center"/>
          </w:tcPr>
          <w:p w14:paraId="6D34E802"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“三公经费”变动率=[（本年度“三公经费”总额-上年度“三公经费”总额）/上年度“三公经费”总额]×100%。</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82A6"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DFC3" w14:textId="38D28555" w:rsidR="001D6FC7" w:rsidRDefault="0058576F">
            <w:pPr>
              <w:rPr>
                <w:rFonts w:ascii="宋体" w:hAnsi="宋体" w:cs="宋体"/>
                <w:color w:val="000000"/>
                <w:sz w:val="20"/>
                <w:szCs w:val="20"/>
              </w:rPr>
            </w:pPr>
            <w:r>
              <w:rPr>
                <w:rFonts w:ascii="宋体" w:hAnsi="宋体" w:cs="宋体" w:hint="eastAsia"/>
                <w:color w:val="000000"/>
                <w:sz w:val="20"/>
                <w:szCs w:val="2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244B" w14:textId="77777777" w:rsidR="001D6FC7" w:rsidRDefault="001D6FC7">
            <w:pPr>
              <w:rPr>
                <w:rFonts w:ascii="宋体" w:hAnsi="宋体" w:cs="宋体"/>
                <w:color w:val="000000"/>
                <w:sz w:val="20"/>
                <w:szCs w:val="20"/>
              </w:rPr>
            </w:pPr>
          </w:p>
        </w:tc>
      </w:tr>
      <w:tr w:rsidR="001D6FC7" w14:paraId="68E27511" w14:textId="77777777" w:rsidTr="00EF0AA6">
        <w:trPr>
          <w:trHeight w:val="2682"/>
        </w:trPr>
        <w:tc>
          <w:tcPr>
            <w:tcW w:w="81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B3DB12C"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2AF8A"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10B4"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重点支出</w:t>
            </w:r>
            <w:r>
              <w:rPr>
                <w:rFonts w:ascii="宋体" w:hAnsi="宋体" w:cs="宋体" w:hint="eastAsia"/>
                <w:color w:val="000000"/>
                <w:kern w:val="0"/>
                <w:sz w:val="20"/>
                <w:szCs w:val="20"/>
                <w:lang w:bidi="ar"/>
              </w:rPr>
              <w:br/>
              <w:t>安排率</w:t>
            </w:r>
          </w:p>
        </w:tc>
        <w:tc>
          <w:tcPr>
            <w:tcW w:w="2338" w:type="dxa"/>
            <w:tcBorders>
              <w:top w:val="single" w:sz="4" w:space="0" w:color="auto"/>
              <w:left w:val="single" w:sz="4" w:space="0" w:color="000000"/>
              <w:bottom w:val="single" w:sz="4" w:space="0" w:color="000000"/>
              <w:right w:val="single" w:sz="4" w:space="0" w:color="000000"/>
            </w:tcBorders>
            <w:shd w:val="clear" w:color="auto" w:fill="auto"/>
            <w:vAlign w:val="center"/>
          </w:tcPr>
          <w:p w14:paraId="2BEEC5D9"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重点支出安排率≥90%，计5分；80%（含）-90%，计4分；70%（含）-80%，计3分；60%（含）-70%，计2分；低于60%不得分。重点支出安排率=（重点项目支出/项目总支出）×100%。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E470"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重点项目支出：单位职能工作、《政府工作报告》目标任务、省市重点工程和重大项目建设等。项目总支出：部门（单位）年度预算安排的项目支出总额。</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3E8D"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AB53" w14:textId="7F51DEF3" w:rsidR="001D6FC7" w:rsidRDefault="0058576F">
            <w:pPr>
              <w:rPr>
                <w:rFonts w:ascii="宋体" w:hAnsi="宋体" w:cs="宋体"/>
                <w:color w:val="000000"/>
                <w:sz w:val="20"/>
                <w:szCs w:val="20"/>
              </w:rPr>
            </w:pPr>
            <w:r>
              <w:rPr>
                <w:rFonts w:ascii="宋体" w:hAnsi="宋体" w:cs="宋体" w:hint="eastAsia"/>
                <w:color w:val="000000"/>
                <w:sz w:val="20"/>
                <w:szCs w:val="2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628D" w14:textId="77777777" w:rsidR="001D6FC7" w:rsidRDefault="001D6FC7">
            <w:pPr>
              <w:rPr>
                <w:rFonts w:ascii="宋体" w:hAnsi="宋体" w:cs="宋体"/>
                <w:color w:val="000000"/>
                <w:sz w:val="20"/>
                <w:szCs w:val="20"/>
              </w:rPr>
            </w:pPr>
          </w:p>
        </w:tc>
      </w:tr>
      <w:tr w:rsidR="001853E0" w14:paraId="60BA2345" w14:textId="77777777" w:rsidTr="00EF0AA6">
        <w:trPr>
          <w:trHeight w:val="2340"/>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1EFB5" w14:textId="77777777" w:rsidR="001853E0" w:rsidRDefault="001853E0"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0F45C720" w14:textId="77777777" w:rsidR="001853E0" w:rsidRDefault="001853E0"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02F4DE56" w14:textId="77777777" w:rsidR="001853E0" w:rsidRDefault="001853E0"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07023634" w14:textId="77777777" w:rsidR="001853E0" w:rsidRDefault="001853E0"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7AE61BC4"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68C42BD9"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48D305EA"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6296B2EE"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4A5B34E5"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28090644" w14:textId="77777777" w:rsidR="001853E0" w:rsidRDefault="001853E0"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7D4226B5"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6DD3DCF2"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73D01F08"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12435E22"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3D7F0B4E"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4DE177B7"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5DBA9327"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59AC19AE" w14:textId="77777777" w:rsidR="00E17EE4" w:rsidRDefault="00E17EE4"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3A62123C" w14:textId="77777777" w:rsidR="001853E0" w:rsidRDefault="001853E0" w:rsidP="001853E0">
            <w:pPr>
              <w:widowControl/>
              <w:ind w:leftChars="-60" w:rightChars="-49" w:right="-103" w:hangingChars="63" w:hanging="126"/>
              <w:jc w:val="center"/>
              <w:textAlignment w:val="center"/>
              <w:rPr>
                <w:rFonts w:ascii="宋体" w:hAnsi="宋体" w:cs="宋体"/>
                <w:color w:val="000000"/>
                <w:kern w:val="0"/>
                <w:sz w:val="20"/>
                <w:szCs w:val="20"/>
                <w:lang w:bidi="ar"/>
              </w:rPr>
            </w:pPr>
          </w:p>
          <w:p w14:paraId="5F626275" w14:textId="77777777" w:rsidR="001853E0" w:rsidRDefault="001853E0" w:rsidP="001853E0">
            <w:pPr>
              <w:widowControl/>
              <w:ind w:leftChars="-60" w:rightChars="-49" w:right="-103" w:hangingChars="63" w:hanging="126"/>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过 程</w:t>
            </w:r>
            <w:r>
              <w:rPr>
                <w:rFonts w:ascii="宋体" w:hAnsi="宋体" w:cs="宋体" w:hint="eastAsia"/>
                <w:color w:val="000000"/>
                <w:kern w:val="0"/>
                <w:sz w:val="20"/>
                <w:szCs w:val="20"/>
                <w:lang w:bidi="ar"/>
              </w:rPr>
              <w:br/>
              <w:t>(40分)</w:t>
            </w:r>
          </w:p>
          <w:p w14:paraId="5C681A76" w14:textId="77777777" w:rsidR="001853E0" w:rsidRDefault="001853E0">
            <w:pPr>
              <w:widowControl/>
              <w:jc w:val="center"/>
              <w:textAlignment w:val="center"/>
              <w:rPr>
                <w:rFonts w:ascii="宋体" w:hAnsi="宋体" w:cs="宋体"/>
                <w:color w:val="000000"/>
                <w:kern w:val="0"/>
                <w:sz w:val="20"/>
                <w:szCs w:val="20"/>
                <w:lang w:bidi="ar"/>
              </w:rPr>
            </w:pPr>
          </w:p>
          <w:p w14:paraId="20CC19A7" w14:textId="77777777" w:rsidR="001853E0" w:rsidRDefault="001853E0">
            <w:pPr>
              <w:widowControl/>
              <w:jc w:val="center"/>
              <w:textAlignment w:val="center"/>
              <w:rPr>
                <w:rFonts w:ascii="宋体" w:hAnsi="宋体" w:cs="宋体"/>
                <w:color w:val="000000"/>
                <w:kern w:val="0"/>
                <w:sz w:val="20"/>
                <w:szCs w:val="20"/>
                <w:lang w:bidi="ar"/>
              </w:rPr>
            </w:pPr>
          </w:p>
          <w:p w14:paraId="5100EE03" w14:textId="77777777" w:rsidR="001853E0" w:rsidRDefault="001853E0">
            <w:pPr>
              <w:widowControl/>
              <w:jc w:val="center"/>
              <w:textAlignment w:val="center"/>
              <w:rPr>
                <w:rFonts w:ascii="宋体" w:hAnsi="宋体" w:cs="宋体"/>
                <w:color w:val="000000"/>
                <w:kern w:val="0"/>
                <w:sz w:val="20"/>
                <w:szCs w:val="20"/>
                <w:lang w:bidi="ar"/>
              </w:rPr>
            </w:pPr>
          </w:p>
          <w:p w14:paraId="2BB7DAD5" w14:textId="77777777" w:rsidR="00E17EE4" w:rsidRDefault="00E17EE4">
            <w:pPr>
              <w:widowControl/>
              <w:jc w:val="center"/>
              <w:textAlignment w:val="center"/>
              <w:rPr>
                <w:rFonts w:ascii="宋体" w:hAnsi="宋体" w:cs="宋体"/>
                <w:color w:val="000000"/>
                <w:kern w:val="0"/>
                <w:sz w:val="20"/>
                <w:szCs w:val="20"/>
                <w:lang w:bidi="ar"/>
              </w:rPr>
            </w:pPr>
          </w:p>
          <w:p w14:paraId="4752ECE1" w14:textId="77777777" w:rsidR="00E17EE4" w:rsidRDefault="00E17EE4">
            <w:pPr>
              <w:widowControl/>
              <w:jc w:val="center"/>
              <w:textAlignment w:val="center"/>
              <w:rPr>
                <w:rFonts w:ascii="宋体" w:hAnsi="宋体" w:cs="宋体"/>
                <w:color w:val="000000"/>
                <w:kern w:val="0"/>
                <w:sz w:val="20"/>
                <w:szCs w:val="20"/>
                <w:lang w:bidi="ar"/>
              </w:rPr>
            </w:pPr>
          </w:p>
          <w:p w14:paraId="535642DD" w14:textId="77777777" w:rsidR="00E17EE4" w:rsidRDefault="00E17EE4">
            <w:pPr>
              <w:widowControl/>
              <w:jc w:val="center"/>
              <w:textAlignment w:val="center"/>
              <w:rPr>
                <w:rFonts w:ascii="宋体" w:hAnsi="宋体" w:cs="宋体"/>
                <w:color w:val="000000"/>
                <w:kern w:val="0"/>
                <w:sz w:val="20"/>
                <w:szCs w:val="20"/>
                <w:lang w:bidi="ar"/>
              </w:rPr>
            </w:pPr>
          </w:p>
          <w:p w14:paraId="2F4FEAEF" w14:textId="77777777" w:rsidR="00E17EE4" w:rsidRDefault="00E17EE4">
            <w:pPr>
              <w:widowControl/>
              <w:jc w:val="center"/>
              <w:textAlignment w:val="center"/>
              <w:rPr>
                <w:rFonts w:ascii="宋体" w:hAnsi="宋体" w:cs="宋体"/>
                <w:color w:val="000000"/>
                <w:kern w:val="0"/>
                <w:sz w:val="20"/>
                <w:szCs w:val="20"/>
                <w:lang w:bidi="ar"/>
              </w:rPr>
            </w:pPr>
          </w:p>
          <w:p w14:paraId="27F493B7" w14:textId="77777777" w:rsidR="00E17EE4" w:rsidRDefault="00E17EE4" w:rsidP="001922A7">
            <w:pPr>
              <w:jc w:val="center"/>
              <w:textAlignment w:val="center"/>
              <w:rPr>
                <w:rFonts w:ascii="宋体" w:hAnsi="宋体" w:cs="宋体"/>
                <w:color w:val="000000"/>
                <w:kern w:val="0"/>
                <w:sz w:val="20"/>
                <w:szCs w:val="20"/>
                <w:lang w:bidi="ar"/>
              </w:rPr>
            </w:pPr>
          </w:p>
          <w:p w14:paraId="6CD3927E" w14:textId="77777777" w:rsidR="00E17EE4" w:rsidRDefault="00E17EE4" w:rsidP="001922A7">
            <w:pPr>
              <w:jc w:val="center"/>
              <w:textAlignment w:val="center"/>
              <w:rPr>
                <w:rFonts w:ascii="宋体" w:hAnsi="宋体" w:cs="宋体"/>
                <w:color w:val="000000"/>
                <w:kern w:val="0"/>
                <w:sz w:val="20"/>
                <w:szCs w:val="20"/>
                <w:lang w:bidi="ar"/>
              </w:rPr>
            </w:pPr>
          </w:p>
          <w:p w14:paraId="0BA7E2C3" w14:textId="77777777" w:rsidR="00E17EE4" w:rsidRDefault="00E17EE4" w:rsidP="001922A7">
            <w:pPr>
              <w:jc w:val="center"/>
              <w:textAlignment w:val="center"/>
              <w:rPr>
                <w:rFonts w:ascii="宋体" w:hAnsi="宋体" w:cs="宋体"/>
                <w:color w:val="000000"/>
                <w:kern w:val="0"/>
                <w:sz w:val="20"/>
                <w:szCs w:val="20"/>
                <w:lang w:bidi="ar"/>
              </w:rPr>
            </w:pPr>
          </w:p>
          <w:p w14:paraId="42B31766" w14:textId="77777777" w:rsidR="00E17EE4" w:rsidRDefault="00E17EE4" w:rsidP="001922A7">
            <w:pPr>
              <w:jc w:val="center"/>
              <w:textAlignment w:val="center"/>
              <w:rPr>
                <w:rFonts w:ascii="宋体" w:hAnsi="宋体" w:cs="宋体"/>
                <w:color w:val="000000"/>
                <w:kern w:val="0"/>
                <w:sz w:val="20"/>
                <w:szCs w:val="20"/>
                <w:lang w:bidi="ar"/>
              </w:rPr>
            </w:pPr>
          </w:p>
          <w:p w14:paraId="6B95859C" w14:textId="77777777" w:rsidR="00E17EE4" w:rsidRDefault="00E17EE4" w:rsidP="001922A7">
            <w:pPr>
              <w:jc w:val="center"/>
              <w:textAlignment w:val="center"/>
              <w:rPr>
                <w:rFonts w:ascii="宋体" w:hAnsi="宋体" w:cs="宋体"/>
                <w:color w:val="000000"/>
                <w:sz w:val="20"/>
                <w:szCs w:val="20"/>
              </w:rPr>
            </w:pPr>
          </w:p>
          <w:p w14:paraId="62339E8A" w14:textId="77777777" w:rsidR="00E17EE4" w:rsidRDefault="00E17EE4" w:rsidP="001922A7">
            <w:pPr>
              <w:jc w:val="center"/>
              <w:textAlignment w:val="center"/>
              <w:rPr>
                <w:rFonts w:ascii="宋体" w:hAnsi="宋体" w:cs="宋体"/>
                <w:color w:val="000000"/>
                <w:sz w:val="20"/>
                <w:szCs w:val="20"/>
              </w:rPr>
            </w:pPr>
          </w:p>
          <w:p w14:paraId="7156117C" w14:textId="77777777" w:rsidR="00E17EE4" w:rsidRDefault="00E17EE4" w:rsidP="001922A7">
            <w:pPr>
              <w:jc w:val="center"/>
              <w:textAlignment w:val="center"/>
              <w:rPr>
                <w:rFonts w:ascii="宋体" w:hAnsi="宋体" w:cs="宋体"/>
                <w:color w:val="000000"/>
                <w:sz w:val="20"/>
                <w:szCs w:val="20"/>
              </w:rPr>
            </w:pPr>
          </w:p>
          <w:p w14:paraId="0DE9BDD5" w14:textId="77777777" w:rsidR="00E17EE4" w:rsidRDefault="00E17EE4" w:rsidP="001922A7">
            <w:pPr>
              <w:jc w:val="center"/>
              <w:textAlignment w:val="center"/>
              <w:rPr>
                <w:rFonts w:ascii="宋体" w:hAnsi="宋体" w:cs="宋体"/>
                <w:color w:val="000000"/>
                <w:sz w:val="20"/>
                <w:szCs w:val="20"/>
              </w:rPr>
            </w:pPr>
          </w:p>
          <w:p w14:paraId="5B244A8D" w14:textId="77777777" w:rsidR="00E17EE4" w:rsidRDefault="00E17EE4" w:rsidP="001922A7">
            <w:pPr>
              <w:jc w:val="center"/>
              <w:textAlignment w:val="center"/>
              <w:rPr>
                <w:rFonts w:ascii="宋体" w:hAnsi="宋体" w:cs="宋体"/>
                <w:color w:val="000000"/>
                <w:sz w:val="20"/>
                <w:szCs w:val="20"/>
              </w:rPr>
            </w:pPr>
          </w:p>
          <w:p w14:paraId="1A4CE994" w14:textId="77777777" w:rsidR="00E17EE4" w:rsidRDefault="00E17EE4" w:rsidP="001922A7">
            <w:pPr>
              <w:jc w:val="center"/>
              <w:textAlignment w:val="center"/>
              <w:rPr>
                <w:rFonts w:ascii="宋体" w:hAnsi="宋体" w:cs="宋体"/>
                <w:color w:val="000000"/>
                <w:sz w:val="20"/>
                <w:szCs w:val="20"/>
              </w:rPr>
            </w:pPr>
          </w:p>
          <w:p w14:paraId="13A98AE4" w14:textId="77777777" w:rsidR="00E17EE4" w:rsidRDefault="00E17EE4" w:rsidP="001922A7">
            <w:pPr>
              <w:jc w:val="center"/>
              <w:textAlignment w:val="center"/>
              <w:rPr>
                <w:rFonts w:ascii="宋体" w:hAnsi="宋体" w:cs="宋体"/>
                <w:color w:val="000000"/>
                <w:sz w:val="20"/>
                <w:szCs w:val="20"/>
              </w:rPr>
            </w:pPr>
          </w:p>
          <w:p w14:paraId="6A42022D" w14:textId="77777777" w:rsidR="00E17EE4" w:rsidRDefault="00E17EE4" w:rsidP="001922A7">
            <w:pPr>
              <w:jc w:val="center"/>
              <w:textAlignment w:val="center"/>
              <w:rPr>
                <w:rFonts w:ascii="宋体" w:hAnsi="宋体" w:cs="宋体"/>
                <w:color w:val="000000"/>
                <w:sz w:val="20"/>
                <w:szCs w:val="20"/>
              </w:rPr>
            </w:pPr>
          </w:p>
          <w:p w14:paraId="015A5EC7" w14:textId="77777777" w:rsidR="00E17EE4" w:rsidRDefault="00E17EE4" w:rsidP="001922A7">
            <w:pPr>
              <w:jc w:val="center"/>
              <w:textAlignment w:val="center"/>
              <w:rPr>
                <w:rFonts w:ascii="宋体" w:hAnsi="宋体" w:cs="宋体"/>
                <w:color w:val="000000"/>
                <w:sz w:val="20"/>
                <w:szCs w:val="20"/>
              </w:rPr>
            </w:pPr>
          </w:p>
          <w:p w14:paraId="02F2B763" w14:textId="77777777" w:rsidR="00E17EE4" w:rsidRDefault="00E17EE4" w:rsidP="001922A7">
            <w:pPr>
              <w:jc w:val="center"/>
              <w:textAlignment w:val="center"/>
              <w:rPr>
                <w:rFonts w:ascii="宋体" w:hAnsi="宋体" w:cs="宋体"/>
                <w:color w:val="000000"/>
                <w:sz w:val="20"/>
                <w:szCs w:val="20"/>
              </w:rPr>
            </w:pPr>
          </w:p>
          <w:p w14:paraId="34720232" w14:textId="77777777" w:rsidR="00E17EE4" w:rsidRDefault="00E17EE4" w:rsidP="001922A7">
            <w:pPr>
              <w:jc w:val="center"/>
              <w:textAlignment w:val="center"/>
              <w:rPr>
                <w:rFonts w:ascii="宋体" w:hAnsi="宋体" w:cs="宋体"/>
                <w:color w:val="000000"/>
                <w:sz w:val="20"/>
                <w:szCs w:val="20"/>
              </w:rPr>
            </w:pPr>
          </w:p>
          <w:p w14:paraId="14CB041B" w14:textId="77777777" w:rsidR="00E17EE4" w:rsidRDefault="00E17EE4" w:rsidP="001922A7">
            <w:pPr>
              <w:jc w:val="center"/>
              <w:textAlignment w:val="center"/>
              <w:rPr>
                <w:rFonts w:ascii="宋体" w:hAnsi="宋体" w:cs="宋体"/>
                <w:color w:val="000000"/>
                <w:sz w:val="20"/>
                <w:szCs w:val="20"/>
              </w:rPr>
            </w:pPr>
          </w:p>
          <w:p w14:paraId="4B693306" w14:textId="77777777" w:rsidR="00E17EE4" w:rsidRDefault="00E17EE4" w:rsidP="001922A7">
            <w:pPr>
              <w:jc w:val="center"/>
              <w:textAlignment w:val="center"/>
              <w:rPr>
                <w:rFonts w:ascii="宋体" w:hAnsi="宋体" w:cs="宋体"/>
                <w:color w:val="000000"/>
                <w:sz w:val="20"/>
                <w:szCs w:val="20"/>
              </w:rPr>
            </w:pPr>
          </w:p>
          <w:p w14:paraId="1DD739A5" w14:textId="77777777" w:rsidR="00E17EE4" w:rsidRDefault="00E17EE4" w:rsidP="001922A7">
            <w:pPr>
              <w:jc w:val="center"/>
              <w:textAlignment w:val="center"/>
              <w:rPr>
                <w:rFonts w:ascii="宋体" w:hAnsi="宋体" w:cs="宋体"/>
                <w:color w:val="000000"/>
                <w:sz w:val="20"/>
                <w:szCs w:val="20"/>
              </w:rPr>
            </w:pPr>
          </w:p>
          <w:p w14:paraId="64CB439C" w14:textId="77777777" w:rsidR="00E17EE4" w:rsidRDefault="00E17EE4" w:rsidP="001922A7">
            <w:pPr>
              <w:jc w:val="center"/>
              <w:textAlignment w:val="center"/>
              <w:rPr>
                <w:rFonts w:ascii="宋体" w:hAnsi="宋体" w:cs="宋体"/>
                <w:color w:val="000000"/>
                <w:sz w:val="20"/>
                <w:szCs w:val="20"/>
              </w:rPr>
            </w:pPr>
          </w:p>
          <w:p w14:paraId="64ED9B40" w14:textId="77777777" w:rsidR="00E17EE4" w:rsidRDefault="00E17EE4" w:rsidP="001922A7">
            <w:pPr>
              <w:jc w:val="center"/>
              <w:textAlignment w:val="center"/>
              <w:rPr>
                <w:rFonts w:ascii="宋体" w:hAnsi="宋体" w:cs="宋体"/>
                <w:color w:val="000000"/>
                <w:sz w:val="20"/>
                <w:szCs w:val="20"/>
              </w:rPr>
            </w:pPr>
          </w:p>
          <w:p w14:paraId="0A69CF74" w14:textId="77777777" w:rsidR="00E17EE4" w:rsidRDefault="00E17EE4" w:rsidP="001922A7">
            <w:pPr>
              <w:jc w:val="center"/>
              <w:textAlignment w:val="center"/>
              <w:rPr>
                <w:rFonts w:ascii="宋体" w:hAnsi="宋体" w:cs="宋体"/>
                <w:color w:val="000000"/>
                <w:sz w:val="20"/>
                <w:szCs w:val="20"/>
              </w:rPr>
            </w:pPr>
          </w:p>
          <w:p w14:paraId="18484985" w14:textId="77777777" w:rsidR="00E17EE4" w:rsidRDefault="00E17EE4" w:rsidP="001922A7">
            <w:pPr>
              <w:jc w:val="center"/>
              <w:textAlignment w:val="center"/>
              <w:rPr>
                <w:rFonts w:ascii="宋体" w:hAnsi="宋体" w:cs="宋体"/>
                <w:color w:val="000000"/>
                <w:sz w:val="20"/>
                <w:szCs w:val="20"/>
              </w:rPr>
            </w:pPr>
          </w:p>
          <w:p w14:paraId="28392585" w14:textId="77777777" w:rsidR="00E17EE4" w:rsidRDefault="00E17EE4" w:rsidP="00E17EE4">
            <w:pPr>
              <w:jc w:val="center"/>
              <w:textAlignment w:val="center"/>
              <w:rPr>
                <w:rFonts w:ascii="宋体" w:hAnsi="宋体" w:cs="宋体"/>
                <w:color w:val="000000"/>
                <w:sz w:val="20"/>
                <w:szCs w:val="20"/>
              </w:rPr>
            </w:pPr>
            <w:r>
              <w:rPr>
                <w:rFonts w:ascii="宋体" w:hAnsi="宋体" w:cs="宋体" w:hint="eastAsia"/>
                <w:color w:val="000000"/>
                <w:sz w:val="20"/>
                <w:szCs w:val="20"/>
              </w:rPr>
              <w:t>过</w:t>
            </w:r>
          </w:p>
          <w:p w14:paraId="33612D9E" w14:textId="77777777" w:rsidR="00E17EE4" w:rsidRDefault="00E17EE4" w:rsidP="00E17EE4">
            <w:pPr>
              <w:jc w:val="center"/>
              <w:textAlignment w:val="center"/>
              <w:rPr>
                <w:rFonts w:ascii="宋体" w:hAnsi="宋体" w:cs="宋体"/>
                <w:color w:val="000000"/>
                <w:sz w:val="20"/>
                <w:szCs w:val="20"/>
              </w:rPr>
            </w:pPr>
          </w:p>
          <w:p w14:paraId="321FD91F" w14:textId="77777777" w:rsidR="00E17EE4" w:rsidRDefault="00E17EE4" w:rsidP="00E17EE4">
            <w:pPr>
              <w:jc w:val="center"/>
              <w:textAlignment w:val="center"/>
              <w:rPr>
                <w:rFonts w:ascii="宋体" w:hAnsi="宋体" w:cs="宋体"/>
                <w:color w:val="000000"/>
                <w:sz w:val="20"/>
                <w:szCs w:val="20"/>
              </w:rPr>
            </w:pPr>
            <w:r>
              <w:rPr>
                <w:rFonts w:ascii="宋体" w:hAnsi="宋体" w:cs="宋体" w:hint="eastAsia"/>
                <w:color w:val="000000"/>
                <w:sz w:val="20"/>
                <w:szCs w:val="20"/>
              </w:rPr>
              <w:t>程</w:t>
            </w:r>
          </w:p>
        </w:tc>
        <w:tc>
          <w:tcPr>
            <w:tcW w:w="80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AD9421F" w14:textId="77777777" w:rsidR="001853E0" w:rsidRDefault="001853E0" w:rsidP="00E17EE4">
            <w:pPr>
              <w:widowControl/>
              <w:ind w:rightChars="-44" w:right="-92"/>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预算</w:t>
            </w:r>
          </w:p>
          <w:p w14:paraId="4BCA5A28" w14:textId="77777777" w:rsidR="001853E0" w:rsidRDefault="001853E0" w:rsidP="00E17EE4">
            <w:pPr>
              <w:widowControl/>
              <w:ind w:leftChars="-60" w:left="-126" w:rightChars="-44" w:right="-92" w:firstLineChars="14" w:firstLine="28"/>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w:t>
            </w:r>
            <w:r>
              <w:rPr>
                <w:rFonts w:ascii="宋体" w:hAnsi="宋体" w:cs="宋体" w:hint="eastAsia"/>
                <w:color w:val="000000"/>
                <w:kern w:val="0"/>
                <w:sz w:val="20"/>
                <w:szCs w:val="20"/>
                <w:lang w:bidi="ar"/>
              </w:rPr>
              <w:br/>
              <w:t>(15分)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8188" w14:textId="77777777" w:rsidR="00E17EE4"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预算</w:t>
            </w:r>
          </w:p>
          <w:p w14:paraId="4802FF72"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调整率</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855E" w14:textId="77777777" w:rsidR="001853E0" w:rsidRDefault="001853E0">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预算调整率=0，计3分；0-10%（含），计2分；10-20%(含)，计1分；20-30%（含），计0.5分；大于30%不得分。预算调整率=（预算调整数/预算数）×100%。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2F87"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预算调整数：部门（单位）在本年度内涉及预算的追加、追减或结构调整的资金总和（因落实国家政策，发生不可抗力、上级部门或本级党委政府临时交办而产生的调整除外）。</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39B7"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FBFF" w14:textId="6A98BA57" w:rsidR="001853E0" w:rsidRDefault="0058576F">
            <w:pPr>
              <w:jc w:val="center"/>
              <w:rPr>
                <w:rFonts w:ascii="宋体" w:hAnsi="宋体" w:cs="宋体"/>
                <w:color w:val="000000"/>
                <w:sz w:val="20"/>
                <w:szCs w:val="20"/>
              </w:rPr>
            </w:pPr>
            <w:r>
              <w:rPr>
                <w:rFonts w:ascii="宋体" w:hAnsi="宋体" w:cs="宋体" w:hint="eastAsia"/>
                <w:color w:val="000000"/>
                <w:sz w:val="20"/>
                <w:szCs w:val="20"/>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294C" w14:textId="5DA6440C" w:rsidR="001853E0" w:rsidRDefault="00087C24">
            <w:pPr>
              <w:jc w:val="center"/>
              <w:rPr>
                <w:rFonts w:ascii="宋体" w:hAnsi="宋体" w:cs="宋体"/>
                <w:color w:val="000000"/>
                <w:sz w:val="20"/>
                <w:szCs w:val="20"/>
              </w:rPr>
            </w:pPr>
            <w:r>
              <w:rPr>
                <w:rFonts w:ascii="宋体" w:hAnsi="宋体" w:cs="宋体" w:hint="eastAsia"/>
                <w:color w:val="000000"/>
                <w:sz w:val="20"/>
                <w:szCs w:val="20"/>
              </w:rPr>
              <w:t>追加新录用人员工资</w:t>
            </w:r>
          </w:p>
        </w:tc>
      </w:tr>
      <w:tr w:rsidR="001853E0" w14:paraId="102B6813" w14:textId="77777777" w:rsidTr="00EF0AA6">
        <w:trPr>
          <w:trHeight w:val="130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E80606" w14:textId="77777777" w:rsidR="001853E0" w:rsidRDefault="001853E0" w:rsidP="001922A7">
            <w:pPr>
              <w:jc w:val="center"/>
              <w:textAlignment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633C0CF6"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3214" w14:textId="77777777" w:rsidR="00E17EE4"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支付</w:t>
            </w:r>
          </w:p>
          <w:p w14:paraId="14EFF4A5"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2D70" w14:textId="77777777" w:rsidR="001853E0" w:rsidRDefault="001853E0" w:rsidP="003C5612">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春节前下达全部专项资金的50%；6月底前所有专项资金指标全部下达完。每出现一个专项未按进度完成资金下达扣0.5分，扣完为止。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172D"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按照相关规定，及时下达。</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EBFF"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5686" w14:textId="003196A4" w:rsidR="001853E0" w:rsidRDefault="0058576F">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380E" w14:textId="77777777" w:rsidR="001853E0" w:rsidRDefault="001853E0">
            <w:pPr>
              <w:jc w:val="center"/>
              <w:rPr>
                <w:rFonts w:ascii="宋体" w:hAnsi="宋体" w:cs="宋体"/>
                <w:color w:val="000000"/>
                <w:sz w:val="20"/>
                <w:szCs w:val="20"/>
              </w:rPr>
            </w:pPr>
          </w:p>
        </w:tc>
      </w:tr>
      <w:tr w:rsidR="001853E0" w14:paraId="2561965B" w14:textId="77777777" w:rsidTr="00EF0AA6">
        <w:trPr>
          <w:trHeight w:val="78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446576" w14:textId="77777777" w:rsidR="001853E0" w:rsidRDefault="001853E0" w:rsidP="001922A7">
            <w:pPr>
              <w:jc w:val="center"/>
              <w:textAlignment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16F5416D"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B941" w14:textId="77777777" w:rsidR="00E17EE4"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资金</w:t>
            </w:r>
          </w:p>
          <w:p w14:paraId="5D5ED777"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结余</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DCCE" w14:textId="77777777" w:rsidR="001853E0" w:rsidRDefault="001853E0" w:rsidP="003C5612">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无结余，得3分；有结余，但不超过上年结转，得2分；结余超过上年结转，不得分。</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85E1"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按照相关规定，足额下达。</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E7AD"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90A4" w14:textId="6F44B56B" w:rsidR="001853E0"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D7A4" w14:textId="77777777" w:rsidR="001853E0" w:rsidRDefault="001853E0">
            <w:pPr>
              <w:jc w:val="center"/>
              <w:rPr>
                <w:rFonts w:ascii="宋体" w:hAnsi="宋体" w:cs="宋体"/>
                <w:color w:val="000000"/>
                <w:sz w:val="20"/>
                <w:szCs w:val="20"/>
              </w:rPr>
            </w:pPr>
          </w:p>
        </w:tc>
      </w:tr>
      <w:tr w:rsidR="001853E0" w14:paraId="65490959" w14:textId="77777777" w:rsidTr="00EF0AA6">
        <w:trPr>
          <w:trHeight w:val="130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D1EA7D" w14:textId="77777777" w:rsidR="001853E0" w:rsidRDefault="001853E0" w:rsidP="001922A7">
            <w:pPr>
              <w:jc w:val="center"/>
              <w:textAlignment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2F1D978D"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C368"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“三公经费”</w:t>
            </w:r>
            <w:r>
              <w:rPr>
                <w:rFonts w:ascii="宋体" w:hAnsi="宋体" w:cs="宋体" w:hint="eastAsia"/>
                <w:color w:val="000000"/>
                <w:kern w:val="0"/>
                <w:sz w:val="20"/>
                <w:szCs w:val="20"/>
                <w:lang w:bidi="ar"/>
              </w:rPr>
              <w:br/>
              <w:t>控制率</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35AF" w14:textId="77777777" w:rsidR="001853E0" w:rsidRDefault="001853E0" w:rsidP="003C5612">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以100%为标准。三公经费控制率≤100%，计6分；每超过一个百分点扣1分，扣完为止。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70AA"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“三公经费”控制率-（“三公经费”实际支出数/“三公经费”预算安排数）×100%。</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E76D"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06E1" w14:textId="39F0C7E7" w:rsidR="001853E0" w:rsidRDefault="00B759C0">
            <w:pPr>
              <w:jc w:val="center"/>
              <w:rPr>
                <w:rFonts w:ascii="宋体" w:hAnsi="宋体" w:cs="宋体"/>
                <w:color w:val="000000"/>
                <w:sz w:val="20"/>
                <w:szCs w:val="20"/>
              </w:rPr>
            </w:pPr>
            <w:r>
              <w:rPr>
                <w:rFonts w:ascii="宋体" w:hAnsi="宋体" w:cs="宋体" w:hint="eastAsia"/>
                <w:color w:val="000000"/>
                <w:sz w:val="20"/>
                <w:szCs w:val="20"/>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CE1D" w14:textId="1823EBFF" w:rsidR="001853E0" w:rsidRDefault="00780C22" w:rsidP="00BA2AB1">
            <w:pPr>
              <w:rPr>
                <w:rFonts w:ascii="宋体" w:hAnsi="宋体" w:cs="宋体"/>
                <w:color w:val="000000"/>
                <w:sz w:val="20"/>
                <w:szCs w:val="20"/>
              </w:rPr>
            </w:pPr>
            <w:r w:rsidRPr="00780C22">
              <w:rPr>
                <w:rFonts w:ascii="宋体" w:hAnsi="宋体" w:cs="宋体" w:hint="eastAsia"/>
                <w:color w:val="000000"/>
                <w:sz w:val="20"/>
                <w:szCs w:val="20"/>
              </w:rPr>
              <w:t>公务用</w:t>
            </w:r>
            <w:r w:rsidR="00BA2AB1">
              <w:rPr>
                <w:rFonts w:ascii="宋体" w:hAnsi="宋体" w:cs="宋体" w:hint="eastAsia"/>
                <w:color w:val="000000"/>
                <w:sz w:val="20"/>
                <w:szCs w:val="20"/>
              </w:rPr>
              <w:t>车运行维护费增加</w:t>
            </w:r>
          </w:p>
        </w:tc>
      </w:tr>
      <w:tr w:rsidR="001853E0" w14:paraId="452847C5" w14:textId="77777777" w:rsidTr="00EF0AA6">
        <w:trPr>
          <w:trHeight w:val="208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87ADE" w14:textId="77777777" w:rsidR="001853E0" w:rsidRDefault="001853E0">
            <w:pPr>
              <w:widowControl/>
              <w:jc w:val="center"/>
              <w:textAlignment w:val="center"/>
              <w:rPr>
                <w:rFonts w:ascii="宋体" w:hAnsi="宋体" w:cs="宋体"/>
                <w:color w:val="000000"/>
                <w:sz w:val="20"/>
                <w:szCs w:val="20"/>
              </w:rPr>
            </w:pPr>
          </w:p>
        </w:tc>
        <w:tc>
          <w:tcPr>
            <w:tcW w:w="8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08E60D5" w14:textId="77777777" w:rsidR="001853E0" w:rsidRDefault="001853E0">
            <w:pPr>
              <w:widowControl/>
              <w:jc w:val="center"/>
              <w:textAlignment w:val="center"/>
              <w:rPr>
                <w:rFonts w:ascii="宋体" w:hAnsi="宋体" w:cs="宋体"/>
                <w:color w:val="000000"/>
                <w:kern w:val="0"/>
                <w:sz w:val="20"/>
                <w:szCs w:val="20"/>
                <w:lang w:bidi="ar"/>
              </w:rPr>
            </w:pPr>
          </w:p>
          <w:p w14:paraId="7125781C" w14:textId="77777777" w:rsidR="001853E0" w:rsidRDefault="001853E0">
            <w:pPr>
              <w:widowControl/>
              <w:jc w:val="center"/>
              <w:textAlignment w:val="center"/>
              <w:rPr>
                <w:rFonts w:ascii="宋体" w:hAnsi="宋体" w:cs="宋体"/>
                <w:color w:val="000000"/>
                <w:kern w:val="0"/>
                <w:sz w:val="20"/>
                <w:szCs w:val="20"/>
                <w:lang w:bidi="ar"/>
              </w:rPr>
            </w:pPr>
          </w:p>
          <w:p w14:paraId="457DB4DF" w14:textId="77777777" w:rsidR="001853E0" w:rsidRDefault="001853E0">
            <w:pPr>
              <w:widowControl/>
              <w:jc w:val="center"/>
              <w:textAlignment w:val="center"/>
              <w:rPr>
                <w:rFonts w:ascii="宋体" w:hAnsi="宋体" w:cs="宋体"/>
                <w:color w:val="000000"/>
                <w:kern w:val="0"/>
                <w:sz w:val="20"/>
                <w:szCs w:val="20"/>
                <w:lang w:bidi="ar"/>
              </w:rPr>
            </w:pPr>
          </w:p>
          <w:p w14:paraId="0290A735" w14:textId="77777777" w:rsidR="001853E0" w:rsidRDefault="001853E0">
            <w:pPr>
              <w:widowControl/>
              <w:jc w:val="center"/>
              <w:textAlignment w:val="center"/>
              <w:rPr>
                <w:rFonts w:ascii="宋体" w:hAnsi="宋体" w:cs="宋体"/>
                <w:color w:val="000000"/>
                <w:kern w:val="0"/>
                <w:sz w:val="20"/>
                <w:szCs w:val="20"/>
                <w:lang w:bidi="ar"/>
              </w:rPr>
            </w:pPr>
          </w:p>
          <w:p w14:paraId="026B47B7" w14:textId="77777777" w:rsidR="001853E0" w:rsidRDefault="001853E0">
            <w:pPr>
              <w:widowControl/>
              <w:jc w:val="center"/>
              <w:textAlignment w:val="center"/>
              <w:rPr>
                <w:rFonts w:ascii="宋体" w:hAnsi="宋体" w:cs="宋体"/>
                <w:color w:val="000000"/>
                <w:kern w:val="0"/>
                <w:sz w:val="20"/>
                <w:szCs w:val="20"/>
                <w:lang w:bidi="ar"/>
              </w:rPr>
            </w:pPr>
          </w:p>
          <w:p w14:paraId="68AAF872" w14:textId="77777777" w:rsidR="001853E0" w:rsidRDefault="001853E0">
            <w:pPr>
              <w:widowControl/>
              <w:jc w:val="center"/>
              <w:textAlignment w:val="center"/>
              <w:rPr>
                <w:rFonts w:ascii="宋体" w:hAnsi="宋体" w:cs="宋体"/>
                <w:color w:val="000000"/>
                <w:kern w:val="0"/>
                <w:sz w:val="20"/>
                <w:szCs w:val="20"/>
                <w:lang w:bidi="ar"/>
              </w:rPr>
            </w:pPr>
          </w:p>
          <w:p w14:paraId="020A0A66" w14:textId="77777777" w:rsidR="001853E0" w:rsidRDefault="001853E0">
            <w:pPr>
              <w:widowControl/>
              <w:jc w:val="center"/>
              <w:textAlignment w:val="center"/>
              <w:rPr>
                <w:rFonts w:ascii="宋体" w:hAnsi="宋体" w:cs="宋体"/>
                <w:color w:val="000000"/>
                <w:kern w:val="0"/>
                <w:sz w:val="20"/>
                <w:szCs w:val="20"/>
                <w:lang w:bidi="ar"/>
              </w:rPr>
            </w:pPr>
          </w:p>
          <w:p w14:paraId="563DA6D9" w14:textId="77777777" w:rsidR="001853E0" w:rsidRDefault="001853E0">
            <w:pPr>
              <w:widowControl/>
              <w:jc w:val="center"/>
              <w:textAlignment w:val="center"/>
              <w:rPr>
                <w:rFonts w:ascii="宋体" w:hAnsi="宋体" w:cs="宋体"/>
                <w:color w:val="000000"/>
                <w:kern w:val="0"/>
                <w:sz w:val="20"/>
                <w:szCs w:val="20"/>
                <w:lang w:bidi="ar"/>
              </w:rPr>
            </w:pPr>
          </w:p>
          <w:p w14:paraId="1636AABA" w14:textId="77777777" w:rsidR="001853E0" w:rsidRDefault="001853E0">
            <w:pPr>
              <w:widowControl/>
              <w:jc w:val="center"/>
              <w:textAlignment w:val="center"/>
              <w:rPr>
                <w:rFonts w:ascii="宋体" w:hAnsi="宋体" w:cs="宋体"/>
                <w:color w:val="000000"/>
                <w:kern w:val="0"/>
                <w:sz w:val="20"/>
                <w:szCs w:val="20"/>
                <w:lang w:bidi="ar"/>
              </w:rPr>
            </w:pPr>
          </w:p>
          <w:p w14:paraId="4A406E85" w14:textId="77777777" w:rsidR="001853E0"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预算</w:t>
            </w:r>
          </w:p>
          <w:p w14:paraId="24DCD310" w14:textId="77777777" w:rsidR="001853E0"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管理</w:t>
            </w:r>
          </w:p>
          <w:p w14:paraId="4699D21F"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(15分)</w:t>
            </w:r>
          </w:p>
          <w:p w14:paraId="161EC9C7"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362F9AF4"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5B585D4D"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68004AEE"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6E47853E"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48CF943C"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5E768D40"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0515A6B9"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2AA9ABD9"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4A3276DA"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0D066CEE"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4A8D90DF"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33FB8D82"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54708D8A"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7CF2D4C0"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0AD8BFFE"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384A18AA"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0DA0FDBD" w14:textId="77777777" w:rsidR="001853E0" w:rsidRDefault="001853E0">
            <w:pPr>
              <w:widowControl/>
              <w:ind w:leftChars="-40" w:left="-84" w:rightChars="-29" w:right="-61" w:firstLineChars="7" w:firstLine="14"/>
              <w:jc w:val="center"/>
              <w:textAlignment w:val="center"/>
              <w:rPr>
                <w:rFonts w:ascii="宋体" w:hAnsi="宋体" w:cs="宋体"/>
                <w:color w:val="000000"/>
                <w:kern w:val="0"/>
                <w:sz w:val="20"/>
                <w:szCs w:val="20"/>
                <w:lang w:bidi="ar"/>
              </w:rPr>
            </w:pPr>
          </w:p>
          <w:p w14:paraId="7432F62D" w14:textId="77777777" w:rsidR="001853E0" w:rsidRDefault="001853E0" w:rsidP="005809D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预算</w:t>
            </w:r>
          </w:p>
          <w:p w14:paraId="621B173A" w14:textId="77777777" w:rsidR="001853E0" w:rsidRDefault="001853E0" w:rsidP="005809D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管理</w:t>
            </w:r>
          </w:p>
          <w:p w14:paraId="44570814" w14:textId="77777777" w:rsidR="001853E0" w:rsidRDefault="001853E0" w:rsidP="005809D0">
            <w:pPr>
              <w:widowControl/>
              <w:ind w:leftChars="-40" w:left="-84" w:rightChars="-29" w:right="-61" w:firstLineChars="7" w:firstLine="14"/>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B258" w14:textId="77777777" w:rsidR="00E17EE4"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管理</w:t>
            </w:r>
          </w:p>
          <w:p w14:paraId="290FB3F6"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制度</w:t>
            </w:r>
            <w:r>
              <w:rPr>
                <w:rFonts w:ascii="宋体" w:hAnsi="宋体" w:cs="宋体" w:hint="eastAsia"/>
                <w:color w:val="000000"/>
                <w:kern w:val="0"/>
                <w:sz w:val="20"/>
                <w:szCs w:val="20"/>
                <w:lang w:bidi="ar"/>
              </w:rPr>
              <w:br/>
              <w:t>健全性</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9D9C" w14:textId="77777777" w:rsidR="001853E0" w:rsidRDefault="001853E0">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①已制定或具有预算资金管理办法，内部财务管理制度、会计核算制度等管理制度，1分；</w:t>
            </w:r>
            <w:r>
              <w:rPr>
                <w:rFonts w:ascii="宋体" w:hAnsi="宋体" w:cs="宋体" w:hint="eastAsia"/>
                <w:color w:val="000000"/>
                <w:kern w:val="0"/>
                <w:sz w:val="20"/>
                <w:szCs w:val="20"/>
                <w:lang w:bidi="ar"/>
              </w:rPr>
              <w:br/>
              <w:t>②相关管理制度合法、合规、完整，1分；</w:t>
            </w:r>
            <w:r>
              <w:rPr>
                <w:rFonts w:ascii="宋体" w:hAnsi="宋体" w:cs="宋体" w:hint="eastAsia"/>
                <w:color w:val="000000"/>
                <w:kern w:val="0"/>
                <w:sz w:val="20"/>
                <w:szCs w:val="20"/>
                <w:lang w:bidi="ar"/>
              </w:rPr>
              <w:br/>
              <w:t>③相关管理制度得到有效执行，1分。</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612F"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按照相关文件要求，建立健全管理制度。严格执行相关制度。</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170C"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126E" w14:textId="6531B079" w:rsidR="001853E0"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F574" w14:textId="77777777" w:rsidR="001853E0" w:rsidRDefault="001853E0">
            <w:pPr>
              <w:jc w:val="center"/>
              <w:rPr>
                <w:rFonts w:ascii="宋体" w:hAnsi="宋体" w:cs="宋体"/>
                <w:color w:val="000000"/>
                <w:sz w:val="20"/>
                <w:szCs w:val="20"/>
              </w:rPr>
            </w:pPr>
          </w:p>
        </w:tc>
      </w:tr>
      <w:tr w:rsidR="001853E0" w14:paraId="5607EAE9" w14:textId="77777777" w:rsidTr="00EF0AA6">
        <w:trPr>
          <w:trHeight w:val="338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56283C" w14:textId="77777777" w:rsidR="001853E0" w:rsidRDefault="001853E0">
            <w:pPr>
              <w:jc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45524D34"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A1B4" w14:textId="77777777" w:rsidR="001853E0"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资金</w:t>
            </w:r>
          </w:p>
          <w:p w14:paraId="261039C1"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使用</w:t>
            </w:r>
            <w:r>
              <w:rPr>
                <w:rFonts w:ascii="宋体" w:hAnsi="宋体" w:cs="宋体" w:hint="eastAsia"/>
                <w:color w:val="000000"/>
                <w:kern w:val="0"/>
                <w:sz w:val="20"/>
                <w:szCs w:val="20"/>
                <w:lang w:bidi="ar"/>
              </w:rPr>
              <w:br/>
              <w:t>合规性</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5FE7" w14:textId="77777777" w:rsidR="001853E0" w:rsidRDefault="001853E0">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①支出符合国家财经法规和财务管理制度规定以及有关专项资金管理办法的规定；</w:t>
            </w:r>
            <w:r>
              <w:rPr>
                <w:rFonts w:ascii="宋体" w:hAnsi="宋体" w:cs="宋体" w:hint="eastAsia"/>
                <w:color w:val="000000"/>
                <w:kern w:val="0"/>
                <w:sz w:val="20"/>
                <w:szCs w:val="20"/>
                <w:lang w:bidi="ar"/>
              </w:rPr>
              <w:br/>
              <w:t>②资金拨付有完整的审批程序和手续；</w:t>
            </w:r>
            <w:r>
              <w:rPr>
                <w:rFonts w:ascii="宋体" w:hAnsi="宋体" w:cs="宋体" w:hint="eastAsia"/>
                <w:color w:val="000000"/>
                <w:kern w:val="0"/>
                <w:sz w:val="20"/>
                <w:szCs w:val="20"/>
                <w:lang w:bidi="ar"/>
              </w:rPr>
              <w:br/>
              <w:t>③项目支出按规定经过评估论证；</w:t>
            </w:r>
            <w:r>
              <w:rPr>
                <w:rFonts w:ascii="宋体" w:hAnsi="宋体" w:cs="宋体" w:hint="eastAsia"/>
                <w:color w:val="000000"/>
                <w:kern w:val="0"/>
                <w:sz w:val="20"/>
                <w:szCs w:val="20"/>
                <w:lang w:bidi="ar"/>
              </w:rPr>
              <w:br/>
              <w:t>④支出符合部门预算批复的用途；</w:t>
            </w:r>
            <w:r>
              <w:rPr>
                <w:rFonts w:ascii="宋体" w:hAnsi="宋体" w:cs="宋体" w:hint="eastAsia"/>
                <w:color w:val="000000"/>
                <w:kern w:val="0"/>
                <w:sz w:val="20"/>
                <w:szCs w:val="20"/>
                <w:lang w:bidi="ar"/>
              </w:rPr>
              <w:br/>
              <w:t>⑤资金使用无截留、挤占、挪用、虚列支出等情况。</w:t>
            </w:r>
            <w:r>
              <w:rPr>
                <w:rFonts w:ascii="宋体" w:hAnsi="宋体" w:cs="宋体" w:hint="eastAsia"/>
                <w:color w:val="000000"/>
                <w:kern w:val="0"/>
                <w:sz w:val="20"/>
                <w:szCs w:val="20"/>
                <w:lang w:bidi="ar"/>
              </w:rPr>
              <w:br/>
              <w:t>以上情况每出现一例不符合要求的扣1分，扣完为止。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0E81"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部门（单位）使用预算资金是否符合相关的预算财务管理制度的规定，用以反映和考核部门（单位）预算资金的规范运行情况。</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241B"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1752" w14:textId="3E4BFDB4" w:rsidR="001853E0"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73C4" w14:textId="77777777" w:rsidR="001853E0" w:rsidRDefault="001853E0">
            <w:pPr>
              <w:jc w:val="center"/>
              <w:rPr>
                <w:rFonts w:ascii="宋体" w:hAnsi="宋体" w:cs="宋体"/>
                <w:color w:val="000000"/>
                <w:sz w:val="20"/>
                <w:szCs w:val="20"/>
              </w:rPr>
            </w:pPr>
          </w:p>
        </w:tc>
      </w:tr>
      <w:tr w:rsidR="001853E0" w14:paraId="59ED0E05" w14:textId="77777777" w:rsidTr="00EF0AA6">
        <w:trPr>
          <w:trHeight w:val="260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BDC24" w14:textId="77777777" w:rsidR="001853E0" w:rsidRDefault="001853E0">
            <w:pPr>
              <w:jc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FC90F59"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7AA3"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预决算信息公开性和完善性</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869F" w14:textId="77777777" w:rsidR="001853E0" w:rsidRDefault="001853E0" w:rsidP="003C5612">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①按规定内容公开预决算信息，1分；</w:t>
            </w:r>
            <w:r>
              <w:rPr>
                <w:rFonts w:ascii="宋体" w:hAnsi="宋体" w:cs="宋体" w:hint="eastAsia"/>
                <w:color w:val="000000"/>
                <w:kern w:val="0"/>
                <w:sz w:val="20"/>
                <w:szCs w:val="20"/>
                <w:lang w:bidi="ar"/>
              </w:rPr>
              <w:br/>
              <w:t>②按规定时限公开预决算信息，0.5分；</w:t>
            </w:r>
            <w:r>
              <w:rPr>
                <w:rFonts w:ascii="宋体" w:hAnsi="宋体" w:cs="宋体" w:hint="eastAsia"/>
                <w:color w:val="000000"/>
                <w:kern w:val="0"/>
                <w:sz w:val="20"/>
                <w:szCs w:val="20"/>
                <w:lang w:bidi="ar"/>
              </w:rPr>
              <w:br/>
              <w:t>③基础数据信息和会计信息资料真实，0.5分；</w:t>
            </w:r>
            <w:r>
              <w:rPr>
                <w:rFonts w:ascii="宋体" w:hAnsi="宋体" w:cs="宋体" w:hint="eastAsia"/>
                <w:color w:val="000000"/>
                <w:kern w:val="0"/>
                <w:sz w:val="20"/>
                <w:szCs w:val="20"/>
                <w:lang w:bidi="ar"/>
              </w:rPr>
              <w:br/>
              <w:t>④基础数据信息和会计信息资料完整，0.5分；</w:t>
            </w:r>
            <w:r>
              <w:rPr>
                <w:rFonts w:ascii="宋体" w:hAnsi="宋体" w:cs="宋体" w:hint="eastAsia"/>
                <w:color w:val="000000"/>
                <w:kern w:val="0"/>
                <w:sz w:val="20"/>
                <w:szCs w:val="20"/>
                <w:lang w:bidi="ar"/>
              </w:rPr>
              <w:br/>
              <w:t xml:space="preserve">⑤基础数据信息和汇集信息资料准确，0.5分。                                            </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5F92"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预决算信息是指与部门预算、执行、决算、监督、绩效等管理相关的信息。                                            </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4DC3"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71711" w14:textId="0450C3E0" w:rsidR="001853E0"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CD03A" w14:textId="77777777" w:rsidR="001853E0" w:rsidRDefault="001853E0">
            <w:pPr>
              <w:jc w:val="center"/>
              <w:rPr>
                <w:rFonts w:ascii="宋体" w:hAnsi="宋体" w:cs="宋体"/>
                <w:color w:val="000000"/>
                <w:sz w:val="20"/>
                <w:szCs w:val="20"/>
              </w:rPr>
            </w:pPr>
          </w:p>
        </w:tc>
      </w:tr>
      <w:tr w:rsidR="001853E0" w14:paraId="12D363FF" w14:textId="77777777" w:rsidTr="00EF0AA6">
        <w:trPr>
          <w:trHeight w:val="182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FC48F" w14:textId="77777777" w:rsidR="001853E0" w:rsidRDefault="001853E0">
            <w:pPr>
              <w:jc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7648DA0"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E75A" w14:textId="77777777" w:rsidR="001853E0"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政府</w:t>
            </w:r>
          </w:p>
          <w:p w14:paraId="264D3253" w14:textId="77777777" w:rsidR="001853E0" w:rsidRDefault="001853E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采购</w:t>
            </w:r>
          </w:p>
          <w:p w14:paraId="7A9070B1"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2EA4" w14:textId="77777777" w:rsidR="001853E0" w:rsidRDefault="001853E0">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政府采购执行率等于100%的，得3分；</w:t>
            </w:r>
            <w:r>
              <w:rPr>
                <w:rFonts w:ascii="宋体" w:hAnsi="宋体" w:cs="宋体" w:hint="eastAsia"/>
                <w:color w:val="000000"/>
                <w:kern w:val="0"/>
                <w:sz w:val="20"/>
                <w:szCs w:val="20"/>
                <w:lang w:bidi="ar"/>
              </w:rPr>
              <w:br/>
              <w:t>每减少一个百分点，扣0.2分，扣完为止。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F244"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政府采购执行率=（实际政府采购预算项目个数/政府采购预算项目个数）×100%。</w:t>
            </w:r>
            <w:r>
              <w:rPr>
                <w:rFonts w:ascii="宋体" w:hAnsi="宋体" w:cs="宋体" w:hint="eastAsia"/>
                <w:color w:val="000000"/>
                <w:kern w:val="0"/>
                <w:sz w:val="20"/>
                <w:szCs w:val="20"/>
                <w:lang w:bidi="ar"/>
              </w:rPr>
              <w:br/>
              <w:t>政府采购项目中非预算内安排的项目除外。</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E662"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6029C" w14:textId="297727EA" w:rsidR="001853E0"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EFFAD" w14:textId="77777777" w:rsidR="001853E0" w:rsidRDefault="001853E0">
            <w:pPr>
              <w:jc w:val="center"/>
              <w:rPr>
                <w:rFonts w:ascii="宋体" w:hAnsi="宋体" w:cs="宋体"/>
                <w:color w:val="000000"/>
                <w:sz w:val="20"/>
                <w:szCs w:val="20"/>
              </w:rPr>
            </w:pPr>
          </w:p>
        </w:tc>
      </w:tr>
      <w:tr w:rsidR="001853E0" w14:paraId="3F68BB7C" w14:textId="77777777" w:rsidTr="00EF0AA6">
        <w:trPr>
          <w:trHeight w:val="2080"/>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FE070" w14:textId="77777777" w:rsidR="001853E0" w:rsidRDefault="001853E0">
            <w:pPr>
              <w:jc w:val="center"/>
              <w:rPr>
                <w:rFonts w:ascii="宋体" w:hAnsi="宋体" w:cs="宋体"/>
                <w:color w:val="000000"/>
                <w:sz w:val="20"/>
                <w:szCs w:val="20"/>
              </w:rPr>
            </w:pPr>
          </w:p>
        </w:tc>
        <w:tc>
          <w:tcPr>
            <w:tcW w:w="80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4042085F" w14:textId="77777777" w:rsidR="001853E0" w:rsidRDefault="001853E0">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FCA1"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公务卡刷卡率</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7758" w14:textId="77777777" w:rsidR="001853E0" w:rsidRDefault="001853E0">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公务卡刷卡率达50％以上的，得3分。</w:t>
            </w:r>
            <w:r>
              <w:rPr>
                <w:rFonts w:ascii="宋体" w:hAnsi="宋体" w:cs="宋体" w:hint="eastAsia"/>
                <w:color w:val="000000"/>
                <w:kern w:val="0"/>
                <w:sz w:val="20"/>
                <w:szCs w:val="20"/>
                <w:lang w:bidi="ar"/>
              </w:rPr>
              <w:br/>
              <w:t>每减少一个百分点，扣0.2分，扣完为止。</w:t>
            </w:r>
            <w:r>
              <w:rPr>
                <w:rFonts w:ascii="宋体" w:hAnsi="宋体" w:cs="宋体" w:hint="eastAsia"/>
                <w:color w:val="000000"/>
                <w:kern w:val="0"/>
                <w:sz w:val="20"/>
                <w:szCs w:val="20"/>
                <w:lang w:bidi="ar"/>
              </w:rPr>
              <w:br/>
              <w:t xml:space="preserve">公务卡刷卡率=公务消费刷卡支出/授权支付*100%。                                            </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6300E" w14:textId="77777777" w:rsidR="001853E0" w:rsidRDefault="00185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部门（单位）是否按照《榆林市市级预算单位公务卡管理暂行办法》、《关于进一步规范全市财政资金支付行为的规定》加强公务卡的使用和管理。</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4EB1" w14:textId="77777777" w:rsidR="001853E0" w:rsidRDefault="00185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DD2B0" w14:textId="5B43170B" w:rsidR="001853E0" w:rsidRDefault="00B759C0">
            <w:pPr>
              <w:jc w:val="center"/>
              <w:rPr>
                <w:rFonts w:ascii="宋体" w:hAnsi="宋体" w:cs="宋体"/>
                <w:color w:val="000000"/>
                <w:sz w:val="20"/>
                <w:szCs w:val="20"/>
              </w:rPr>
            </w:pPr>
            <w:r>
              <w:rPr>
                <w:rFonts w:ascii="宋体" w:hAnsi="宋体" w:cs="宋体" w:hint="eastAsia"/>
                <w:color w:val="000000"/>
                <w:sz w:val="20"/>
                <w:szCs w:val="20"/>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88379" w14:textId="24E7F4FB" w:rsidR="001853E0" w:rsidRDefault="00780C22">
            <w:pPr>
              <w:jc w:val="center"/>
              <w:rPr>
                <w:rFonts w:ascii="宋体" w:hAnsi="宋体" w:cs="宋体"/>
                <w:color w:val="000000"/>
                <w:sz w:val="20"/>
                <w:szCs w:val="20"/>
              </w:rPr>
            </w:pPr>
            <w:r w:rsidRPr="00780C22">
              <w:rPr>
                <w:rFonts w:ascii="宋体" w:hAnsi="宋体" w:cs="宋体" w:hint="eastAsia"/>
                <w:color w:val="000000"/>
                <w:sz w:val="20"/>
                <w:szCs w:val="20"/>
              </w:rPr>
              <w:t>公务卡刷卡率低</w:t>
            </w:r>
          </w:p>
        </w:tc>
      </w:tr>
      <w:tr w:rsidR="001D6FC7" w14:paraId="4DEC9F08" w14:textId="77777777" w:rsidTr="00EF0AA6">
        <w:trPr>
          <w:trHeight w:val="2340"/>
        </w:trPr>
        <w:tc>
          <w:tcPr>
            <w:tcW w:w="81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FED47B5"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过  程</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4C56B"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资产</w:t>
            </w:r>
          </w:p>
          <w:p w14:paraId="2F766B78" w14:textId="77777777" w:rsidR="001D6FC7" w:rsidRDefault="0060544D">
            <w:pPr>
              <w:widowControl/>
              <w:ind w:leftChars="-46" w:left="-83" w:rightChars="-36" w:right="-76" w:hangingChars="7" w:hanging="14"/>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管理</w:t>
            </w:r>
            <w:r>
              <w:rPr>
                <w:rFonts w:ascii="宋体" w:hAnsi="宋体" w:cs="宋体" w:hint="eastAsia"/>
                <w:color w:val="000000"/>
                <w:kern w:val="0"/>
                <w:sz w:val="20"/>
                <w:szCs w:val="20"/>
                <w:lang w:bidi="ar"/>
              </w:rPr>
              <w:br/>
              <w:t>(10分)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D03"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管理</w:t>
            </w:r>
          </w:p>
          <w:p w14:paraId="0DCB44CD"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制度</w:t>
            </w:r>
            <w:r>
              <w:rPr>
                <w:rFonts w:ascii="宋体" w:hAnsi="宋体" w:cs="宋体" w:hint="eastAsia"/>
                <w:color w:val="000000"/>
                <w:kern w:val="0"/>
                <w:sz w:val="20"/>
                <w:szCs w:val="20"/>
                <w:lang w:bidi="ar"/>
              </w:rPr>
              <w:br/>
              <w:t>健全性</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37ED" w14:textId="77777777" w:rsidR="001D6FC7" w:rsidRDefault="0060544D">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①已制定或具有资产管理制度，且相关资产管理制度合法、合规、完整，2分；</w:t>
            </w:r>
            <w:r>
              <w:rPr>
                <w:rFonts w:ascii="宋体" w:hAnsi="宋体" w:cs="宋体" w:hint="eastAsia"/>
                <w:color w:val="000000"/>
                <w:kern w:val="0"/>
                <w:sz w:val="20"/>
                <w:szCs w:val="20"/>
                <w:lang w:bidi="ar"/>
              </w:rPr>
              <w:br/>
              <w:t xml:space="preserve">②相关资产管理制度得到有效执行，1分。                                           </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5591"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部门（单位）为加强资产管理，规范资产管理行为而制定的管理制度是否健全完整、用以反映和考核部门（单位）资产管理制度对完成主要职责或促进社会发展的保障情况。</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66AD"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F43B" w14:textId="37D7F56F" w:rsidR="001D6FC7"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5F2B" w14:textId="77777777" w:rsidR="001D6FC7" w:rsidRDefault="001D6FC7">
            <w:pPr>
              <w:jc w:val="center"/>
              <w:rPr>
                <w:rFonts w:ascii="宋体" w:hAnsi="宋体" w:cs="宋体"/>
                <w:color w:val="000000"/>
                <w:sz w:val="20"/>
                <w:szCs w:val="20"/>
              </w:rPr>
            </w:pPr>
          </w:p>
        </w:tc>
      </w:tr>
      <w:tr w:rsidR="001D6FC7" w14:paraId="1CD6E65A" w14:textId="77777777">
        <w:trPr>
          <w:trHeight w:val="2704"/>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DC868"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DF0BD"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238D"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资产</w:t>
            </w:r>
          </w:p>
          <w:p w14:paraId="3BC5CE76"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管理</w:t>
            </w:r>
            <w:r>
              <w:rPr>
                <w:rFonts w:ascii="宋体" w:hAnsi="宋体" w:cs="宋体" w:hint="eastAsia"/>
                <w:color w:val="000000"/>
                <w:kern w:val="0"/>
                <w:sz w:val="20"/>
                <w:szCs w:val="20"/>
                <w:lang w:bidi="ar"/>
              </w:rPr>
              <w:br/>
              <w:t>安全性</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5079" w14:textId="77777777" w:rsidR="001D6FC7" w:rsidRDefault="0060544D">
            <w:pPr>
              <w:widowControl/>
              <w:spacing w:line="28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①资产保存完整；②资产配置合理；</w:t>
            </w:r>
            <w:r>
              <w:rPr>
                <w:rFonts w:ascii="宋体" w:hAnsi="宋体" w:cs="宋体" w:hint="eastAsia"/>
                <w:color w:val="000000"/>
                <w:kern w:val="0"/>
                <w:sz w:val="20"/>
                <w:szCs w:val="20"/>
                <w:lang w:bidi="ar"/>
              </w:rPr>
              <w:br/>
              <w:t>③资产处置规范； ④资产账务管理合规，帐实相符；⑤资产有偿使用及处置收入及时足额上缴；以上情况每出现一例不符合有关要求的扣1分，扣完为止。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F000"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部门（单位）的资产是否保存完整，使用合规、配置合理、处置规范、收入及时足额上缴，用以反映和考核部门（单位）资产安全运行情况</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F2C3"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DF69D" w14:textId="72EF8780" w:rsidR="001D6FC7" w:rsidRDefault="00B759C0">
            <w:pPr>
              <w:jc w:val="center"/>
              <w:rPr>
                <w:rFonts w:ascii="宋体" w:hAnsi="宋体" w:cs="宋体"/>
                <w:color w:val="000000"/>
                <w:sz w:val="20"/>
                <w:szCs w:val="20"/>
              </w:rPr>
            </w:pPr>
            <w:r>
              <w:rPr>
                <w:rFonts w:ascii="宋体" w:hAnsi="宋体" w:cs="宋体" w:hint="eastAsia"/>
                <w:color w:val="000000"/>
                <w:sz w:val="20"/>
                <w:szCs w:val="20"/>
              </w:rPr>
              <w:t>4</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A9B5C" w14:textId="77777777" w:rsidR="001D6FC7" w:rsidRDefault="001D6FC7">
            <w:pPr>
              <w:jc w:val="center"/>
              <w:rPr>
                <w:rFonts w:ascii="宋体" w:hAnsi="宋体" w:cs="宋体"/>
                <w:color w:val="000000"/>
                <w:sz w:val="20"/>
                <w:szCs w:val="20"/>
              </w:rPr>
            </w:pPr>
          </w:p>
        </w:tc>
      </w:tr>
      <w:tr w:rsidR="001D6FC7" w14:paraId="19B3C7FC" w14:textId="77777777">
        <w:trPr>
          <w:trHeight w:val="1040"/>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FBA92"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575DD"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7ED2"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固定资产利用率</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0878"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每低于100%一个百分点扣0.1分，扣完为止。</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B6B0"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固定资产利用率=（实际在用固定资产总额/所有固定资产总额）×100%</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68A2"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A01DE" w14:textId="6A2E3415" w:rsidR="001D6FC7" w:rsidRDefault="00B759C0">
            <w:pPr>
              <w:jc w:val="center"/>
              <w:rPr>
                <w:rFonts w:ascii="宋体" w:hAnsi="宋体" w:cs="宋体"/>
                <w:color w:val="000000"/>
                <w:sz w:val="20"/>
                <w:szCs w:val="20"/>
              </w:rPr>
            </w:pPr>
            <w:r>
              <w:rPr>
                <w:rFonts w:ascii="宋体" w:hAnsi="宋体" w:cs="宋体" w:hint="eastAsia"/>
                <w:color w:val="000000"/>
                <w:sz w:val="20"/>
                <w:szCs w:val="2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67498" w14:textId="77777777" w:rsidR="001D6FC7" w:rsidRDefault="001D6FC7">
            <w:pPr>
              <w:jc w:val="center"/>
              <w:rPr>
                <w:rFonts w:ascii="宋体" w:hAnsi="宋体" w:cs="宋体"/>
                <w:color w:val="000000"/>
                <w:sz w:val="20"/>
                <w:szCs w:val="20"/>
              </w:rPr>
            </w:pPr>
          </w:p>
        </w:tc>
      </w:tr>
      <w:tr w:rsidR="001D6FC7" w14:paraId="75F49EE4" w14:textId="77777777">
        <w:trPr>
          <w:trHeight w:val="1836"/>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0BBD14" w14:textId="77777777" w:rsidR="001D6FC7" w:rsidRDefault="0060544D">
            <w:pPr>
              <w:widowControl/>
              <w:ind w:leftChars="-46" w:left="-97" w:rightChars="-56" w:right="-118" w:firstLineChars="14" w:firstLine="28"/>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   （25分）</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617A63" w14:textId="77777777" w:rsidR="001D6FC7" w:rsidRDefault="0060544D">
            <w:pPr>
              <w:widowControl/>
              <w:ind w:leftChars="-46" w:left="1" w:rightChars="-44" w:right="-92" w:hangingChars="49" w:hanging="98"/>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职责</w:t>
            </w:r>
          </w:p>
          <w:p w14:paraId="68A104CD" w14:textId="77777777" w:rsidR="001D6FC7" w:rsidRDefault="0060544D">
            <w:pPr>
              <w:widowControl/>
              <w:ind w:leftChars="-46" w:left="1" w:rightChars="-38" w:right="-80" w:hangingChars="49" w:hanging="98"/>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履行</w:t>
            </w:r>
          </w:p>
          <w:p w14:paraId="04420857" w14:textId="77777777" w:rsidR="001D6FC7" w:rsidRDefault="0060544D">
            <w:pPr>
              <w:widowControl/>
              <w:ind w:leftChars="-46" w:left="1" w:hangingChars="49" w:hanging="98"/>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993D"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《政府工作报告》目标任务完成情况</w:t>
            </w:r>
          </w:p>
        </w:tc>
        <w:tc>
          <w:tcPr>
            <w:tcW w:w="2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71BCBC"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此三项指标可根据部门实际并结合部门整体支出绩效目标设立情况有选择的进行设置，并将其细化为相应的个性化指</w:t>
            </w:r>
            <w:r>
              <w:rPr>
                <w:rFonts w:ascii="宋体" w:hAnsi="宋体" w:cs="宋体" w:hint="eastAsia"/>
                <w:color w:val="000000"/>
                <w:kern w:val="0"/>
                <w:sz w:val="20"/>
                <w:szCs w:val="20"/>
                <w:lang w:bidi="ar"/>
              </w:rPr>
              <w:lastRenderedPageBreak/>
              <w:t>标。</w:t>
            </w:r>
          </w:p>
        </w:tc>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6250A3"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此三项指标结合单位实际情况进行细化。</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BC5CF9"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479B8B" w14:textId="1764B968" w:rsidR="001D6FC7" w:rsidRDefault="00B759C0">
            <w:pPr>
              <w:jc w:val="center"/>
              <w:rPr>
                <w:rFonts w:ascii="宋体" w:hAnsi="宋体" w:cs="宋体"/>
                <w:color w:val="000000"/>
                <w:sz w:val="20"/>
                <w:szCs w:val="20"/>
              </w:rPr>
            </w:pPr>
            <w:r>
              <w:rPr>
                <w:rFonts w:ascii="宋体" w:hAnsi="宋体" w:cs="宋体" w:hint="eastAsia"/>
                <w:color w:val="000000"/>
                <w:sz w:val="20"/>
                <w:szCs w:val="20"/>
              </w:rPr>
              <w:t>25</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26EA3B" w14:textId="77777777" w:rsidR="001D6FC7" w:rsidRDefault="001D6FC7">
            <w:pPr>
              <w:jc w:val="center"/>
              <w:rPr>
                <w:rFonts w:ascii="宋体" w:hAnsi="宋体" w:cs="宋体"/>
                <w:color w:val="000000"/>
                <w:sz w:val="20"/>
                <w:szCs w:val="20"/>
              </w:rPr>
            </w:pPr>
          </w:p>
        </w:tc>
      </w:tr>
      <w:tr w:rsidR="001D6FC7" w14:paraId="3A69F048" w14:textId="77777777">
        <w:trPr>
          <w:trHeight w:val="2104"/>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07947"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97ABA"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F48E"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省市重点工程和重大项目建设完成情况</w:t>
            </w:r>
          </w:p>
        </w:tc>
        <w:tc>
          <w:tcPr>
            <w:tcW w:w="2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3D443" w14:textId="77777777" w:rsidR="001D6FC7" w:rsidRDefault="001D6FC7">
            <w:pPr>
              <w:jc w:val="left"/>
              <w:rPr>
                <w:rFonts w:ascii="宋体" w:hAnsi="宋体" w:cs="宋体"/>
                <w:color w:val="000000"/>
                <w:sz w:val="20"/>
                <w:szCs w:val="20"/>
              </w:rPr>
            </w:pPr>
          </w:p>
        </w:tc>
        <w:tc>
          <w:tcPr>
            <w:tcW w:w="2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2DEA9" w14:textId="77777777" w:rsidR="001D6FC7" w:rsidRDefault="001D6FC7">
            <w:pPr>
              <w:jc w:val="center"/>
              <w:rPr>
                <w:rFonts w:ascii="宋体" w:hAnsi="宋体" w:cs="宋体"/>
                <w:color w:val="000000"/>
                <w:sz w:val="20"/>
                <w:szCs w:val="20"/>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4EECF" w14:textId="77777777" w:rsidR="001D6FC7" w:rsidRDefault="001D6FC7">
            <w:pPr>
              <w:jc w:val="center"/>
              <w:rPr>
                <w:rFonts w:ascii="宋体" w:hAnsi="宋体" w:cs="宋体"/>
                <w:color w:val="000000"/>
                <w:sz w:val="20"/>
                <w:szCs w:val="20"/>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7A46F4" w14:textId="77777777" w:rsidR="001D6FC7" w:rsidRDefault="001D6FC7">
            <w:pPr>
              <w:jc w:val="center"/>
              <w:rPr>
                <w:rFonts w:ascii="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00CA9D" w14:textId="77777777" w:rsidR="001D6FC7" w:rsidRDefault="001D6FC7">
            <w:pPr>
              <w:jc w:val="center"/>
              <w:rPr>
                <w:rFonts w:ascii="宋体" w:hAnsi="宋体" w:cs="宋体"/>
                <w:color w:val="000000"/>
                <w:sz w:val="20"/>
                <w:szCs w:val="20"/>
              </w:rPr>
            </w:pPr>
          </w:p>
        </w:tc>
      </w:tr>
      <w:tr w:rsidR="001D6FC7" w14:paraId="6F0418AF" w14:textId="77777777">
        <w:trPr>
          <w:trHeight w:val="907"/>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3CEC1"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F785D"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4EBD"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单位职能工作</w:t>
            </w:r>
          </w:p>
        </w:tc>
        <w:tc>
          <w:tcPr>
            <w:tcW w:w="2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EA963" w14:textId="77777777" w:rsidR="001D6FC7" w:rsidRDefault="001D6FC7">
            <w:pPr>
              <w:jc w:val="left"/>
              <w:rPr>
                <w:rFonts w:ascii="宋体" w:hAnsi="宋体" w:cs="宋体"/>
                <w:color w:val="000000"/>
                <w:sz w:val="20"/>
                <w:szCs w:val="20"/>
              </w:rPr>
            </w:pPr>
          </w:p>
        </w:tc>
        <w:tc>
          <w:tcPr>
            <w:tcW w:w="2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51733" w14:textId="77777777" w:rsidR="001D6FC7" w:rsidRDefault="001D6FC7">
            <w:pPr>
              <w:jc w:val="center"/>
              <w:rPr>
                <w:rFonts w:ascii="宋体" w:hAnsi="宋体" w:cs="宋体"/>
                <w:color w:val="000000"/>
                <w:sz w:val="20"/>
                <w:szCs w:val="20"/>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7F05F" w14:textId="77777777" w:rsidR="001D6FC7" w:rsidRDefault="001D6FC7">
            <w:pPr>
              <w:jc w:val="center"/>
              <w:rPr>
                <w:rFonts w:ascii="宋体" w:hAnsi="宋体" w:cs="宋体"/>
                <w:color w:val="000000"/>
                <w:sz w:val="20"/>
                <w:szCs w:val="20"/>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7D351F" w14:textId="77777777" w:rsidR="001D6FC7" w:rsidRDefault="001D6FC7">
            <w:pPr>
              <w:jc w:val="center"/>
              <w:rPr>
                <w:rFonts w:ascii="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6B9A1D" w14:textId="77777777" w:rsidR="001D6FC7" w:rsidRDefault="001D6FC7">
            <w:pPr>
              <w:jc w:val="center"/>
              <w:rPr>
                <w:rFonts w:ascii="宋体" w:hAnsi="宋体" w:cs="宋体"/>
                <w:color w:val="000000"/>
                <w:sz w:val="20"/>
                <w:szCs w:val="20"/>
              </w:rPr>
            </w:pPr>
          </w:p>
        </w:tc>
      </w:tr>
      <w:tr w:rsidR="001D6FC7" w14:paraId="52F440AF" w14:textId="77777777">
        <w:trPr>
          <w:trHeight w:val="927"/>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33DCBA" w14:textId="77777777" w:rsidR="001D6FC7" w:rsidRDefault="0060544D">
            <w:pPr>
              <w:widowControl/>
              <w:tabs>
                <w:tab w:val="left" w:pos="13750"/>
              </w:tabs>
              <w:ind w:leftChars="-60" w:left="-126" w:rightChars="-53" w:right="-111"/>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 果</w:t>
            </w:r>
            <w:r>
              <w:rPr>
                <w:rFonts w:ascii="宋体" w:hAnsi="宋体" w:cs="宋体" w:hint="eastAsia"/>
                <w:color w:val="000000"/>
                <w:kern w:val="0"/>
                <w:sz w:val="20"/>
                <w:szCs w:val="20"/>
                <w:lang w:bidi="ar"/>
              </w:rPr>
              <w:br/>
              <w:t>(20分)</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77574" w14:textId="77777777" w:rsidR="001D6FC7" w:rsidRDefault="0060544D">
            <w:pPr>
              <w:widowControl/>
              <w:ind w:leftChars="-40" w:left="-84" w:rightChars="-44" w:right="-92"/>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履职</w:t>
            </w:r>
          </w:p>
          <w:p w14:paraId="3651D196" w14:textId="77777777" w:rsidR="001D6FC7" w:rsidRDefault="0060544D">
            <w:pPr>
              <w:widowControl/>
              <w:ind w:leftChars="-40" w:left="-84" w:rightChars="-38" w:right="-8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w:t>
            </w:r>
            <w:r>
              <w:rPr>
                <w:rFonts w:ascii="宋体" w:hAnsi="宋体" w:cs="宋体" w:hint="eastAsia"/>
                <w:color w:val="000000"/>
                <w:kern w:val="0"/>
                <w:sz w:val="20"/>
                <w:szCs w:val="20"/>
                <w:lang w:bidi="ar"/>
              </w:rPr>
              <w:br/>
              <w:t>(20分)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374A"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经济</w:t>
            </w:r>
          </w:p>
          <w:p w14:paraId="306FFCE2"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w:t>
            </w:r>
          </w:p>
        </w:tc>
        <w:tc>
          <w:tcPr>
            <w:tcW w:w="2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452C43"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FEF18"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此三项指标结合单位实际情况进行细化。</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41CA6"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0BD73C" w14:textId="74A89F3D" w:rsidR="00B759C0" w:rsidRPr="00B759C0" w:rsidRDefault="00B759C0" w:rsidP="00B759C0">
            <w:pPr>
              <w:rPr>
                <w:rFonts w:ascii="宋体" w:hAnsi="宋体" w:cs="宋体"/>
                <w:sz w:val="20"/>
                <w:szCs w:val="20"/>
              </w:rPr>
            </w:pPr>
            <w:r>
              <w:rPr>
                <w:rFonts w:ascii="宋体" w:hAnsi="宋体" w:cs="宋体" w:hint="eastAsia"/>
                <w:sz w:val="20"/>
                <w:szCs w:val="20"/>
              </w:rPr>
              <w:t>15</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4CE4D9" w14:textId="77777777" w:rsidR="001D6FC7" w:rsidRDefault="001D6FC7">
            <w:pPr>
              <w:jc w:val="center"/>
              <w:rPr>
                <w:rFonts w:ascii="宋体" w:hAnsi="宋体" w:cs="宋体"/>
                <w:color w:val="000000"/>
                <w:sz w:val="20"/>
                <w:szCs w:val="20"/>
              </w:rPr>
            </w:pPr>
          </w:p>
        </w:tc>
      </w:tr>
      <w:tr w:rsidR="001D6FC7" w14:paraId="259AFF13" w14:textId="77777777">
        <w:trPr>
          <w:trHeight w:val="983"/>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249F8"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CAB79"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2EE0"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w:t>
            </w:r>
          </w:p>
          <w:p w14:paraId="3D123333"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w:t>
            </w:r>
          </w:p>
        </w:tc>
        <w:tc>
          <w:tcPr>
            <w:tcW w:w="2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2EDB0" w14:textId="77777777" w:rsidR="001D6FC7" w:rsidRDefault="001D6FC7">
            <w:pPr>
              <w:jc w:val="left"/>
              <w:rPr>
                <w:rFonts w:ascii="宋体" w:hAnsi="宋体" w:cs="宋体"/>
                <w:color w:val="000000"/>
                <w:sz w:val="20"/>
                <w:szCs w:val="20"/>
              </w:rPr>
            </w:pPr>
          </w:p>
        </w:tc>
        <w:tc>
          <w:tcPr>
            <w:tcW w:w="2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561AF" w14:textId="77777777" w:rsidR="001D6FC7" w:rsidRDefault="001D6FC7">
            <w:pPr>
              <w:jc w:val="center"/>
              <w:rPr>
                <w:rFonts w:ascii="宋体" w:hAnsi="宋体" w:cs="宋体"/>
                <w:color w:val="000000"/>
                <w:sz w:val="20"/>
                <w:szCs w:val="20"/>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17461" w14:textId="77777777" w:rsidR="001D6FC7" w:rsidRDefault="001D6FC7">
            <w:pPr>
              <w:jc w:val="center"/>
              <w:rPr>
                <w:rFonts w:ascii="宋体" w:hAnsi="宋体" w:cs="宋体"/>
                <w:color w:val="000000"/>
                <w:sz w:val="20"/>
                <w:szCs w:val="20"/>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FA861A" w14:textId="77777777" w:rsidR="001D6FC7" w:rsidRDefault="001D6FC7">
            <w:pPr>
              <w:jc w:val="center"/>
              <w:rPr>
                <w:rFonts w:ascii="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F77D9F" w14:textId="77777777" w:rsidR="001D6FC7" w:rsidRDefault="001D6FC7">
            <w:pPr>
              <w:jc w:val="center"/>
              <w:rPr>
                <w:rFonts w:ascii="宋体" w:hAnsi="宋体" w:cs="宋体"/>
                <w:color w:val="000000"/>
                <w:sz w:val="20"/>
                <w:szCs w:val="20"/>
              </w:rPr>
            </w:pPr>
          </w:p>
        </w:tc>
      </w:tr>
      <w:tr w:rsidR="001D6FC7" w14:paraId="62521261" w14:textId="77777777">
        <w:trPr>
          <w:trHeight w:val="980"/>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84C3A"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11C1E"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9CF1" w14:textId="77777777" w:rsidR="001D6FC7" w:rsidRDefault="0060544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生态</w:t>
            </w:r>
          </w:p>
          <w:p w14:paraId="29018EB6"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w:t>
            </w:r>
          </w:p>
        </w:tc>
        <w:tc>
          <w:tcPr>
            <w:tcW w:w="2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CA8B2" w14:textId="77777777" w:rsidR="001D6FC7" w:rsidRDefault="001D6FC7">
            <w:pPr>
              <w:jc w:val="left"/>
              <w:rPr>
                <w:rFonts w:ascii="宋体" w:hAnsi="宋体" w:cs="宋体"/>
                <w:color w:val="000000"/>
                <w:sz w:val="20"/>
                <w:szCs w:val="20"/>
              </w:rPr>
            </w:pPr>
          </w:p>
        </w:tc>
        <w:tc>
          <w:tcPr>
            <w:tcW w:w="2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08091" w14:textId="77777777" w:rsidR="001D6FC7" w:rsidRDefault="001D6FC7">
            <w:pPr>
              <w:jc w:val="center"/>
              <w:rPr>
                <w:rFonts w:ascii="宋体" w:hAnsi="宋体" w:cs="宋体"/>
                <w:color w:val="000000"/>
                <w:sz w:val="20"/>
                <w:szCs w:val="20"/>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11497" w14:textId="77777777" w:rsidR="001D6FC7" w:rsidRDefault="001D6FC7">
            <w:pPr>
              <w:jc w:val="center"/>
              <w:rPr>
                <w:rFonts w:ascii="宋体" w:hAnsi="宋体" w:cs="宋体"/>
                <w:color w:val="000000"/>
                <w:sz w:val="20"/>
                <w:szCs w:val="20"/>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7FBD80" w14:textId="77777777" w:rsidR="001D6FC7" w:rsidRDefault="001D6FC7">
            <w:pPr>
              <w:jc w:val="center"/>
              <w:rPr>
                <w:rFonts w:ascii="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958667" w14:textId="77777777" w:rsidR="001D6FC7" w:rsidRDefault="001D6FC7">
            <w:pPr>
              <w:jc w:val="center"/>
              <w:rPr>
                <w:rFonts w:ascii="宋体" w:hAnsi="宋体" w:cs="宋体"/>
                <w:color w:val="000000"/>
                <w:sz w:val="20"/>
                <w:szCs w:val="20"/>
              </w:rPr>
            </w:pPr>
          </w:p>
        </w:tc>
      </w:tr>
      <w:tr w:rsidR="001D6FC7" w14:paraId="372BE6E4" w14:textId="77777777">
        <w:trPr>
          <w:trHeight w:val="1446"/>
        </w:trPr>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801E9" w14:textId="77777777" w:rsidR="001D6FC7" w:rsidRDefault="001D6FC7">
            <w:pPr>
              <w:jc w:val="center"/>
              <w:rPr>
                <w:rFonts w:ascii="宋体" w:hAnsi="宋体" w:cs="宋体"/>
                <w:color w:val="000000"/>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E05FC" w14:textId="77777777" w:rsidR="001D6FC7" w:rsidRDefault="001D6FC7">
            <w:pPr>
              <w:jc w:val="center"/>
              <w:rPr>
                <w:rFonts w:ascii="宋体" w:hAnsi="宋体" w:cs="宋体"/>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732F"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社会公众或服务对象满意度</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A0D2"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95%（含）以上计5分；</w:t>
            </w:r>
            <w:r>
              <w:rPr>
                <w:rFonts w:ascii="宋体" w:hAnsi="宋体" w:cs="宋体" w:hint="eastAsia"/>
                <w:color w:val="000000"/>
                <w:kern w:val="0"/>
                <w:sz w:val="20"/>
                <w:szCs w:val="20"/>
                <w:lang w:bidi="ar"/>
              </w:rPr>
              <w:br/>
              <w:t>85%（含）-95%，计3分；</w:t>
            </w:r>
            <w:r>
              <w:rPr>
                <w:rFonts w:ascii="宋体" w:hAnsi="宋体" w:cs="宋体" w:hint="eastAsia"/>
                <w:color w:val="000000"/>
                <w:kern w:val="0"/>
                <w:sz w:val="20"/>
                <w:szCs w:val="20"/>
                <w:lang w:bidi="ar"/>
              </w:rPr>
              <w:br/>
              <w:t>75%（含）-85%，计1分；</w:t>
            </w:r>
            <w:r>
              <w:rPr>
                <w:rFonts w:ascii="宋体" w:hAnsi="宋体" w:cs="宋体" w:hint="eastAsia"/>
                <w:color w:val="000000"/>
                <w:kern w:val="0"/>
                <w:sz w:val="20"/>
                <w:szCs w:val="20"/>
                <w:lang w:bidi="ar"/>
              </w:rPr>
              <w:br/>
              <w:t>低于75%计0分。</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94D2"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社会公众或服务对象是指部门（单位）履行职责而影响到的部门，群体或个人。</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11EF" w14:textId="77777777" w:rsidR="001D6FC7" w:rsidRDefault="006054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C8E8" w14:textId="03F1CBF1" w:rsidR="001D6FC7" w:rsidRDefault="00B759C0">
            <w:pPr>
              <w:jc w:val="center"/>
              <w:rPr>
                <w:rFonts w:ascii="宋体" w:hAnsi="宋体" w:cs="宋体"/>
                <w:color w:val="000000"/>
                <w:sz w:val="20"/>
                <w:szCs w:val="20"/>
              </w:rPr>
            </w:pPr>
            <w:r>
              <w:rPr>
                <w:rFonts w:ascii="宋体" w:hAnsi="宋体" w:cs="宋体" w:hint="eastAsia"/>
                <w:color w:val="000000"/>
                <w:sz w:val="20"/>
                <w:szCs w:val="2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1FE7" w14:textId="77777777" w:rsidR="001D6FC7" w:rsidRDefault="001D6FC7">
            <w:pPr>
              <w:jc w:val="center"/>
              <w:rPr>
                <w:rFonts w:ascii="宋体" w:hAnsi="宋体" w:cs="宋体"/>
                <w:color w:val="000000"/>
                <w:sz w:val="20"/>
                <w:szCs w:val="20"/>
              </w:rPr>
            </w:pPr>
          </w:p>
        </w:tc>
      </w:tr>
      <w:tr w:rsidR="001D6FC7" w14:paraId="07CC4629" w14:textId="77777777">
        <w:trPr>
          <w:trHeight w:val="540"/>
        </w:trPr>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9584" w14:textId="77777777" w:rsidR="001D6FC7" w:rsidRDefault="006054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总 分</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5B6E1" w14:textId="77777777" w:rsidR="001D6FC7" w:rsidRDefault="001D6FC7">
            <w:pPr>
              <w:jc w:val="center"/>
              <w:rPr>
                <w:rFonts w:ascii="宋体" w:hAnsi="宋体" w:cs="宋体"/>
                <w:b/>
                <w:bCs/>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5ABFC" w14:textId="77777777" w:rsidR="001D6FC7" w:rsidRDefault="001D6FC7">
            <w:pPr>
              <w:jc w:val="center"/>
              <w:rPr>
                <w:rFonts w:ascii="宋体" w:hAnsi="宋体" w:cs="宋体"/>
                <w:b/>
                <w:bCs/>
                <w:color w:val="000000"/>
                <w:sz w:val="20"/>
                <w:szCs w:val="20"/>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398A5" w14:textId="77777777" w:rsidR="001D6FC7" w:rsidRDefault="001D6FC7">
            <w:pPr>
              <w:jc w:val="center"/>
              <w:rPr>
                <w:rFonts w:ascii="宋体" w:hAnsi="宋体" w:cs="宋体"/>
                <w:b/>
                <w:bCs/>
                <w:color w:val="000000"/>
                <w:sz w:val="20"/>
                <w:szCs w:val="20"/>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3D153" w14:textId="77777777" w:rsidR="001D6FC7" w:rsidRDefault="001D6FC7">
            <w:pPr>
              <w:jc w:val="center"/>
              <w:rPr>
                <w:rFonts w:ascii="宋体" w:hAnsi="宋体" w:cs="宋体"/>
                <w:b/>
                <w:bCs/>
                <w:color w:val="000000"/>
                <w:sz w:val="20"/>
                <w:szCs w:val="20"/>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23FC1" w14:textId="77777777" w:rsidR="001D6FC7" w:rsidRDefault="006054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100</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4D0D1" w14:textId="4D4D59C8" w:rsidR="001D6FC7" w:rsidRDefault="00B759C0">
            <w:pPr>
              <w:jc w:val="center"/>
              <w:rPr>
                <w:rFonts w:ascii="宋体" w:hAnsi="宋体" w:cs="宋体"/>
                <w:b/>
                <w:bCs/>
                <w:color w:val="000000"/>
                <w:sz w:val="20"/>
                <w:szCs w:val="20"/>
              </w:rPr>
            </w:pPr>
            <w:r>
              <w:rPr>
                <w:rFonts w:ascii="宋体" w:hAnsi="宋体" w:cs="宋体" w:hint="eastAsia"/>
                <w:b/>
                <w:bCs/>
                <w:color w:val="000000"/>
                <w:sz w:val="20"/>
                <w:szCs w:val="20"/>
              </w:rPr>
              <w:t>90</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BA597" w14:textId="77777777" w:rsidR="001D6FC7" w:rsidRDefault="001D6FC7">
            <w:pPr>
              <w:jc w:val="center"/>
              <w:rPr>
                <w:rFonts w:ascii="宋体" w:hAnsi="宋体" w:cs="宋体"/>
                <w:b/>
                <w:bCs/>
                <w:color w:val="000000"/>
                <w:sz w:val="20"/>
                <w:szCs w:val="20"/>
              </w:rPr>
            </w:pPr>
          </w:p>
        </w:tc>
      </w:tr>
      <w:tr w:rsidR="001D6FC7" w14:paraId="64D84A68" w14:textId="77777777">
        <w:trPr>
          <w:trHeight w:val="775"/>
        </w:trPr>
        <w:tc>
          <w:tcPr>
            <w:tcW w:w="9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2AC3E21" w14:textId="77777777" w:rsidR="001D6FC7" w:rsidRDefault="006054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备注：根据资金支出实际情况，对“三级指标”进行增加或删除，并将修改后的“评分标准”和“指标解释”进行细化，总分为100分。</w:t>
            </w:r>
          </w:p>
        </w:tc>
      </w:tr>
    </w:tbl>
    <w:p w14:paraId="72281F3E" w14:textId="77777777" w:rsidR="001D6FC7" w:rsidRDefault="001D6FC7" w:rsidP="003D06DE">
      <w:pPr>
        <w:rPr>
          <w:rFonts w:ascii="仿宋" w:eastAsia="仿宋" w:hAnsi="仿宋" w:cs="仿宋"/>
          <w:sz w:val="32"/>
          <w:szCs w:val="40"/>
        </w:rPr>
      </w:pPr>
    </w:p>
    <w:p w14:paraId="08438689" w14:textId="77777777" w:rsidR="001D6FC7" w:rsidRDefault="001853E0">
      <w:pPr>
        <w:numPr>
          <w:ilvl w:val="0"/>
          <w:numId w:val="2"/>
        </w:numPr>
        <w:ind w:firstLineChars="200" w:firstLine="640"/>
        <w:rPr>
          <w:rFonts w:ascii="楷体" w:eastAsia="楷体" w:hAnsi="楷体" w:cs="楷体"/>
          <w:sz w:val="32"/>
          <w:szCs w:val="40"/>
        </w:rPr>
      </w:pPr>
      <w:r>
        <w:rPr>
          <w:rFonts w:ascii="楷体" w:eastAsia="楷体" w:hAnsi="楷体" w:cs="楷体" w:hint="eastAsia"/>
          <w:sz w:val="32"/>
          <w:szCs w:val="40"/>
        </w:rPr>
        <w:t>部门重点评价项目绩效评价结果。</w:t>
      </w:r>
    </w:p>
    <w:p w14:paraId="37E25048" w14:textId="15DE93C3" w:rsidR="001D6FC7" w:rsidRPr="00980A52" w:rsidRDefault="001853E0" w:rsidP="007601B0">
      <w:pPr>
        <w:ind w:firstLineChars="200" w:firstLine="640"/>
        <w:rPr>
          <w:rFonts w:ascii="仿宋_GB2312" w:eastAsia="仿宋_GB2312" w:hAnsi="仿宋" w:cs="仿宋"/>
          <w:sz w:val="32"/>
          <w:szCs w:val="40"/>
        </w:rPr>
      </w:pPr>
      <w:r w:rsidRPr="00980A52">
        <w:rPr>
          <w:rFonts w:ascii="仿宋_GB2312" w:eastAsia="仿宋_GB2312" w:hAnsi="仿宋" w:cs="仿宋" w:hint="eastAsia"/>
          <w:sz w:val="32"/>
          <w:szCs w:val="40"/>
        </w:rPr>
        <w:t>本部门</w:t>
      </w:r>
      <w:r w:rsidR="007601B0" w:rsidRPr="00980A52">
        <w:rPr>
          <w:rFonts w:ascii="仿宋_GB2312" w:eastAsia="仿宋_GB2312" w:hAnsi="仿宋" w:cs="仿宋" w:hint="eastAsia"/>
          <w:sz w:val="32"/>
          <w:szCs w:val="40"/>
        </w:rPr>
        <w:t>2021</w:t>
      </w:r>
      <w:r w:rsidRPr="00980A52">
        <w:rPr>
          <w:rFonts w:ascii="仿宋_GB2312" w:eastAsia="仿宋_GB2312" w:hAnsi="仿宋" w:cs="仿宋" w:hint="eastAsia"/>
          <w:sz w:val="32"/>
          <w:szCs w:val="40"/>
        </w:rPr>
        <w:t>年度未开展重点项目绩效评价。</w:t>
      </w:r>
    </w:p>
    <w:p w14:paraId="24B1EE5F" w14:textId="77777777" w:rsidR="007601B0" w:rsidRPr="00560514" w:rsidRDefault="007601B0" w:rsidP="003D06DE">
      <w:pPr>
        <w:rPr>
          <w:rFonts w:ascii="方正小标宋_GBK" w:eastAsia="方正小标宋_GBK" w:hAnsi="方正小标宋_GBK" w:cs="方正小标宋简体"/>
          <w:color w:val="000000"/>
          <w:kern w:val="0"/>
          <w:sz w:val="44"/>
          <w:szCs w:val="44"/>
        </w:rPr>
      </w:pPr>
    </w:p>
    <w:p w14:paraId="24E95860" w14:textId="667D12D3" w:rsidR="00A71C5C" w:rsidRDefault="00A71C5C">
      <w:pPr>
        <w:jc w:val="center"/>
        <w:rPr>
          <w:rFonts w:ascii="方正小标宋_GBK" w:eastAsia="方正小标宋_GBK" w:hAnsi="方正小标宋_GBK" w:cs="方正小标宋简体"/>
          <w:color w:val="000000"/>
          <w:kern w:val="0"/>
          <w:sz w:val="44"/>
          <w:szCs w:val="44"/>
        </w:rPr>
      </w:pPr>
    </w:p>
    <w:p w14:paraId="67481EAA" w14:textId="77777777" w:rsidR="00980A52" w:rsidRPr="00560514" w:rsidRDefault="00980A52">
      <w:pPr>
        <w:jc w:val="center"/>
        <w:rPr>
          <w:rFonts w:ascii="方正小标宋_GBK" w:eastAsia="方正小标宋_GBK" w:hAnsi="方正小标宋_GBK" w:cs="方正小标宋简体"/>
          <w:color w:val="000000"/>
          <w:kern w:val="0"/>
          <w:sz w:val="44"/>
          <w:szCs w:val="44"/>
        </w:rPr>
      </w:pPr>
    </w:p>
    <w:p w14:paraId="5FF01981" w14:textId="73412304" w:rsidR="001D6FC7" w:rsidRPr="00560514" w:rsidRDefault="001853E0">
      <w:pPr>
        <w:jc w:val="center"/>
        <w:rPr>
          <w:rFonts w:ascii="方正小标宋_GBK" w:eastAsia="方正小标宋_GBK" w:hAnsi="方正小标宋_GBK" w:cs="方正小标宋简体"/>
          <w:sz w:val="44"/>
          <w:szCs w:val="44"/>
        </w:rPr>
      </w:pPr>
      <w:r w:rsidRPr="00560514">
        <w:rPr>
          <w:rFonts w:ascii="方正小标宋_GBK" w:eastAsia="方正小标宋_GBK" w:hAnsi="方正小标宋_GBK" w:cs="方正小标宋简体" w:hint="eastAsia"/>
          <w:color w:val="000000"/>
          <w:kern w:val="0"/>
          <w:sz w:val="44"/>
          <w:szCs w:val="44"/>
        </w:rPr>
        <w:lastRenderedPageBreak/>
        <w:t>第四部分 专业名词解释</w:t>
      </w:r>
    </w:p>
    <w:p w14:paraId="190F4AE6" w14:textId="77777777" w:rsidR="001D6FC7" w:rsidRPr="00980A52" w:rsidRDefault="001853E0">
      <w:pPr>
        <w:spacing w:line="6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1.基本支出：</w:t>
      </w:r>
      <w:r w:rsidRPr="00980A52">
        <w:rPr>
          <w:rFonts w:ascii="仿宋_GB2312" w:eastAsia="仿宋_GB2312" w:hAnsi="仿宋_GB2312" w:cs="仿宋_GB2312" w:hint="eastAsia"/>
          <w:sz w:val="32"/>
          <w:szCs w:val="32"/>
        </w:rPr>
        <w:t>指为保障机构正常运转、完成日常工作任务而发生的各项支出。</w:t>
      </w:r>
    </w:p>
    <w:p w14:paraId="7AB915A5" w14:textId="77777777" w:rsidR="001D6FC7" w:rsidRPr="00560514" w:rsidRDefault="001853E0">
      <w:pPr>
        <w:spacing w:line="620" w:lineRule="exact"/>
        <w:ind w:firstLineChars="200" w:firstLine="640"/>
        <w:rPr>
          <w:rFonts w:ascii="仿宋" w:eastAsia="仿宋" w:hAnsi="仿宋" w:cs="仿宋_GB2312"/>
          <w:sz w:val="32"/>
          <w:szCs w:val="32"/>
        </w:rPr>
      </w:pPr>
      <w:r>
        <w:rPr>
          <w:rFonts w:ascii="楷体" w:eastAsia="楷体" w:hAnsi="楷体" w:cs="楷体" w:hint="eastAsia"/>
          <w:sz w:val="32"/>
          <w:szCs w:val="32"/>
        </w:rPr>
        <w:t>2.项目支出：</w:t>
      </w:r>
      <w:r w:rsidRPr="00980A52">
        <w:rPr>
          <w:rFonts w:ascii="仿宋_GB2312" w:eastAsia="仿宋_GB2312" w:hAnsi="仿宋_GB2312" w:cs="仿宋_GB2312" w:hint="eastAsia"/>
          <w:sz w:val="32"/>
          <w:szCs w:val="32"/>
        </w:rPr>
        <w:t>指单位为完成特定的行政工作任务或事业发展目标所发生的各项支出。</w:t>
      </w:r>
    </w:p>
    <w:p w14:paraId="29804EB5" w14:textId="77777777" w:rsidR="001D6FC7" w:rsidRPr="00980A52" w:rsidRDefault="001853E0" w:rsidP="003C5612">
      <w:pPr>
        <w:spacing w:line="6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3.“三公”经费：</w:t>
      </w:r>
      <w:r w:rsidRPr="00980A52">
        <w:rPr>
          <w:rFonts w:ascii="仿宋_GB2312" w:eastAsia="仿宋_GB2312" w:hAnsi="仿宋_GB2312" w:cs="仿宋_GB2312" w:hint="eastAsia"/>
          <w:sz w:val="32"/>
          <w:szCs w:val="32"/>
        </w:rPr>
        <w:t>指部门使用一般公共预算财政拨款安排的因公出国（境）费、公务用车购置及运行费和公务接待费支出。</w:t>
      </w:r>
    </w:p>
    <w:p w14:paraId="3A5841A8" w14:textId="77777777" w:rsidR="001D6FC7" w:rsidRPr="00560514" w:rsidRDefault="001853E0" w:rsidP="003C5612">
      <w:pPr>
        <w:spacing w:line="620" w:lineRule="exact"/>
        <w:ind w:firstLineChars="200" w:firstLine="640"/>
        <w:rPr>
          <w:rFonts w:ascii="仿宋" w:eastAsia="仿宋" w:hAnsi="仿宋" w:cs="仿宋_GB2312"/>
          <w:sz w:val="32"/>
          <w:szCs w:val="32"/>
        </w:rPr>
      </w:pPr>
      <w:r>
        <w:rPr>
          <w:rFonts w:ascii="楷体" w:eastAsia="楷体" w:hAnsi="楷体" w:cs="楷体" w:hint="eastAsia"/>
          <w:sz w:val="32"/>
          <w:szCs w:val="32"/>
        </w:rPr>
        <w:t>4</w:t>
      </w:r>
      <w:r>
        <w:rPr>
          <w:rFonts w:ascii="楷体" w:eastAsia="楷体" w:hAnsi="楷体" w:cs="楷体"/>
          <w:sz w:val="32"/>
          <w:szCs w:val="32"/>
          <w:lang w:val="en"/>
        </w:rPr>
        <w:t>.</w:t>
      </w:r>
      <w:r>
        <w:rPr>
          <w:rFonts w:ascii="楷体" w:eastAsia="楷体" w:hAnsi="楷体" w:cs="楷体" w:hint="eastAsia"/>
          <w:sz w:val="32"/>
          <w:szCs w:val="32"/>
        </w:rPr>
        <w:t>财政拨款收入：</w:t>
      </w:r>
      <w:r w:rsidRPr="00980A52">
        <w:rPr>
          <w:rFonts w:ascii="仿宋_GB2312" w:eastAsia="仿宋_GB2312" w:hAnsi="仿宋_GB2312" w:cs="仿宋_GB2312" w:hint="eastAsia"/>
          <w:sz w:val="32"/>
          <w:szCs w:val="32"/>
        </w:rPr>
        <w:t>指本级财政当年拨付的资金。</w:t>
      </w:r>
    </w:p>
    <w:p w14:paraId="66DBA3F1" w14:textId="77777777" w:rsidR="001D6FC7" w:rsidRPr="00980A52" w:rsidRDefault="001853E0" w:rsidP="003C5612">
      <w:pPr>
        <w:spacing w:line="6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5.公用经费：</w:t>
      </w:r>
      <w:r w:rsidRPr="00980A52">
        <w:rPr>
          <w:rFonts w:ascii="仿宋_GB2312" w:eastAsia="仿宋_GB2312" w:hAnsi="仿宋_GB2312" w:cs="仿宋_GB2312" w:hint="eastAsia"/>
          <w:sz w:val="32"/>
          <w:szCs w:val="32"/>
        </w:rPr>
        <w:t>指为完成特定的行政工作任务或事业发展目标用于设备设施的维持性费用支出，以及直接用于公务活动的支出，具体包括公务费、业务费、修缮费、设备购置费、其他费用等。</w:t>
      </w:r>
    </w:p>
    <w:p w14:paraId="132D538F" w14:textId="77777777" w:rsidR="001D6FC7" w:rsidRPr="00980A52" w:rsidRDefault="001853E0" w:rsidP="003C5612">
      <w:pPr>
        <w:spacing w:line="6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6</w:t>
      </w:r>
      <w:r>
        <w:rPr>
          <w:rFonts w:ascii="楷体" w:eastAsia="楷体" w:hAnsi="楷体" w:cs="楷体"/>
          <w:sz w:val="32"/>
          <w:szCs w:val="32"/>
          <w:lang w:val="en"/>
        </w:rPr>
        <w:t>.</w:t>
      </w:r>
      <w:r>
        <w:rPr>
          <w:rFonts w:ascii="楷体" w:eastAsia="楷体" w:hAnsi="楷体" w:cs="楷体" w:hint="eastAsia"/>
          <w:sz w:val="32"/>
          <w:szCs w:val="32"/>
        </w:rPr>
        <w:t>工资福利支出：</w:t>
      </w:r>
      <w:r w:rsidRPr="00980A52">
        <w:rPr>
          <w:rFonts w:ascii="仿宋_GB2312" w:eastAsia="仿宋_GB2312" w:hAnsi="仿宋_GB2312" w:cs="仿宋_GB2312" w:hint="eastAsia"/>
          <w:sz w:val="32"/>
          <w:szCs w:val="32"/>
        </w:rPr>
        <w:t>反映开支的在职职工和编制外长期聘用人员的各类劳动报酬，以及上述人员缴纳的各项社会保险费等。</w:t>
      </w:r>
    </w:p>
    <w:p w14:paraId="4CEB43DB" w14:textId="77777777" w:rsidR="001D6FC7" w:rsidRPr="00980A52" w:rsidRDefault="001853E0" w:rsidP="003C5612">
      <w:pPr>
        <w:spacing w:line="6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7</w:t>
      </w:r>
      <w:r>
        <w:rPr>
          <w:rFonts w:ascii="楷体" w:eastAsia="楷体" w:hAnsi="楷体" w:cs="楷体"/>
          <w:sz w:val="32"/>
          <w:szCs w:val="32"/>
          <w:lang w:val="en"/>
        </w:rPr>
        <w:t>.</w:t>
      </w:r>
      <w:r>
        <w:rPr>
          <w:rFonts w:ascii="楷体" w:eastAsia="楷体" w:hAnsi="楷体" w:cs="楷体" w:hint="eastAsia"/>
          <w:sz w:val="32"/>
          <w:szCs w:val="32"/>
        </w:rPr>
        <w:t>结转资金</w:t>
      </w:r>
      <w:r w:rsidRPr="00560514">
        <w:rPr>
          <w:rFonts w:ascii="仿宋" w:eastAsia="仿宋" w:hAnsi="仿宋" w:cs="仿宋_GB2312" w:hint="eastAsia"/>
          <w:sz w:val="32"/>
          <w:szCs w:val="32"/>
        </w:rPr>
        <w:t>：</w:t>
      </w:r>
      <w:r w:rsidRPr="00980A52">
        <w:rPr>
          <w:rFonts w:ascii="仿宋_GB2312" w:eastAsia="仿宋_GB2312" w:hAnsi="仿宋_GB2312" w:cs="仿宋_GB2312" w:hint="eastAsia"/>
          <w:sz w:val="32"/>
          <w:szCs w:val="32"/>
        </w:rPr>
        <w:t>即当年预算已执行但未完成，或者因故未执行，下一年度需要按原用途继续使用的资金。</w:t>
      </w:r>
    </w:p>
    <w:p w14:paraId="7896F728" w14:textId="77777777" w:rsidR="001D6FC7" w:rsidRPr="00980A52" w:rsidRDefault="001853E0" w:rsidP="003C5612">
      <w:pPr>
        <w:spacing w:line="6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8</w:t>
      </w:r>
      <w:r>
        <w:rPr>
          <w:rFonts w:ascii="楷体" w:eastAsia="楷体" w:hAnsi="楷体" w:cs="楷体"/>
          <w:sz w:val="32"/>
          <w:szCs w:val="32"/>
          <w:lang w:val="en"/>
        </w:rPr>
        <w:t>.</w:t>
      </w:r>
      <w:r>
        <w:rPr>
          <w:rFonts w:ascii="楷体" w:eastAsia="楷体" w:hAnsi="楷体" w:cs="楷体" w:hint="eastAsia"/>
          <w:sz w:val="32"/>
          <w:szCs w:val="32"/>
        </w:rPr>
        <w:t>结余资金</w:t>
      </w:r>
      <w:r w:rsidRPr="00560514">
        <w:rPr>
          <w:rFonts w:ascii="仿宋" w:eastAsia="仿宋" w:hAnsi="仿宋" w:cs="仿宋_GB2312" w:hint="eastAsia"/>
          <w:sz w:val="32"/>
          <w:szCs w:val="32"/>
        </w:rPr>
        <w:t>：</w:t>
      </w:r>
      <w:r w:rsidRPr="00980A52">
        <w:rPr>
          <w:rFonts w:ascii="仿宋_GB2312" w:eastAsia="仿宋_GB2312" w:hAnsi="仿宋_GB2312" w:cs="仿宋_GB2312" w:hint="eastAsia"/>
          <w:sz w:val="32"/>
          <w:szCs w:val="32"/>
        </w:rPr>
        <w:t>即当年预算工作目标已完成，或者因故终止，当年剩余的资金。</w:t>
      </w:r>
    </w:p>
    <w:sectPr w:rsidR="001D6FC7" w:rsidRPr="00980A52" w:rsidSect="003C5612">
      <w:pgSz w:w="11906" w:h="16838"/>
      <w:pgMar w:top="1928" w:right="1644" w:bottom="1474" w:left="1758" w:header="851" w:footer="1077" w:gutter="0"/>
      <w:pgNumType w:fmt="numberInDash"/>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F836" w14:textId="77777777" w:rsidR="00FE4372" w:rsidRDefault="00FE4372">
      <w:r>
        <w:separator/>
      </w:r>
    </w:p>
  </w:endnote>
  <w:endnote w:type="continuationSeparator" w:id="0">
    <w:p w14:paraId="4AFF661A" w14:textId="77777777" w:rsidR="00FE4372" w:rsidRDefault="00FE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8A8" w14:textId="77777777" w:rsidR="00F7461B" w:rsidRDefault="00F74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4ACF" w14:textId="77777777" w:rsidR="001853E0" w:rsidRDefault="001853E0">
    <w:pPr>
      <w:pStyle w:val="a7"/>
    </w:pPr>
    <w:r>
      <w:rPr>
        <w:noProof/>
      </w:rPr>
      <mc:AlternateContent>
        <mc:Choice Requires="wps">
          <w:drawing>
            <wp:anchor distT="0" distB="0" distL="114300" distR="114300" simplePos="0" relativeHeight="251659264" behindDoc="0" locked="0" layoutInCell="1" allowOverlap="1" wp14:anchorId="3D46277F" wp14:editId="47660D80">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120C397" w14:textId="77777777" w:rsidR="001853E0" w:rsidRDefault="001853E0">
                          <w:pPr>
                            <w:pStyle w:val="a7"/>
                          </w:pPr>
                        </w:p>
                      </w:txbxContent>
                    </wps:txbx>
                    <wps:bodyPr wrap="none" lIns="0" tIns="0" rIns="0" bIns="0" upright="1">
                      <a:spAutoFit/>
                    </wps:bodyPr>
                  </wps:wsp>
                </a:graphicData>
              </a:graphic>
            </wp:anchor>
          </w:drawing>
        </mc:Choice>
        <mc:Fallback>
          <w:pict>
            <v:rect w14:anchorId="3D46277F" id="文本框 3"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6iAEAABsDAAAOAAAAZHJzL2Uyb0RvYy54bWysUttqGzEQfS/kH4Tea639UMzidSiElEBI&#10;A2k/QNZKXoFuzMje9d93JHvttnkLeZmdi/bMmTOzuZ+8Y0cNaGPo+HLRcKaDir0N+47//vX4dc0Z&#10;Zhl66WLQHT9p5Pfbuy+bMbV6FYfoeg2MQAK2Y+r4kHNqhUA1aC9xEZMOVDQRvMwUwl70IEdC906s&#10;muabGCP0CaLSiJR9OBf5tuIbo1X+aQzqzFzHiVuuFqrdFSu2G9nuQabBqgsN+QEWXtpATa9QDzJL&#10;dgD7DspbBRGjyQsVvYjGWKXrDDTNsvlvmrdBJl1nIXEwXWXCz4NVL8e39Aokw5iwRXLLFJMBX77E&#10;j01VrNNVLD1lpii5XK/W64Y0VVSbA8IRt98TYP6ho2fF6TjQNqpI8viM+fx0flK6hfhonasbceGf&#10;BGGWjLhxLF6edtOF+C72p1dgIy2y44EujTP3FEinsvPZgdnZzc4hgd0PRG1ZeWH6fshEonIrHc6w&#10;l8a0gTrd5VrKiv+O66vbTW//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HHlU6iAEAABsDAAAOAAAAAAAAAAAAAAAAAC4CAABkcnMv&#10;ZTJvRG9jLnhtbFBLAQItABQABgAIAAAAIQB7ljAF1gAAAAUBAAAPAAAAAAAAAAAAAAAAAOIDAABk&#10;cnMvZG93bnJldi54bWxQSwUGAAAAAAQABADzAAAA5QQAAAAA&#10;" filled="f" stroked="f">
              <v:textbox style="mso-fit-shape-to-text:t" inset="0,0,0,0">
                <w:txbxContent>
                  <w:p w14:paraId="3120C397" w14:textId="77777777" w:rsidR="001853E0" w:rsidRDefault="001853E0">
                    <w:pPr>
                      <w:pStyle w:val="a7"/>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E75" w14:textId="77777777" w:rsidR="00F7461B" w:rsidRDefault="00F746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730819"/>
      <w:docPartObj>
        <w:docPartGallery w:val="Page Numbers (Bottom of Page)"/>
        <w:docPartUnique/>
      </w:docPartObj>
    </w:sdtPr>
    <w:sdtEndPr>
      <w:rPr>
        <w:rFonts w:ascii="宋体" w:hAnsi="宋体"/>
        <w:sz w:val="21"/>
        <w:szCs w:val="21"/>
      </w:rPr>
    </w:sdtEndPr>
    <w:sdtContent>
      <w:p w14:paraId="4216D9FD" w14:textId="77777777" w:rsidR="001853E0" w:rsidRPr="003C5612" w:rsidRDefault="001853E0">
        <w:pPr>
          <w:pStyle w:val="a7"/>
          <w:jc w:val="center"/>
          <w:rPr>
            <w:rFonts w:ascii="宋体" w:hAnsi="宋体"/>
            <w:sz w:val="21"/>
            <w:szCs w:val="21"/>
          </w:rPr>
        </w:pPr>
        <w:r w:rsidRPr="003C5612">
          <w:rPr>
            <w:rFonts w:ascii="宋体" w:hAnsi="宋体"/>
            <w:sz w:val="21"/>
            <w:szCs w:val="21"/>
          </w:rPr>
          <w:fldChar w:fldCharType="begin"/>
        </w:r>
        <w:r w:rsidRPr="003C5612">
          <w:rPr>
            <w:rFonts w:ascii="宋体" w:hAnsi="宋体"/>
            <w:sz w:val="21"/>
            <w:szCs w:val="21"/>
          </w:rPr>
          <w:instrText>PAGE   \* MERGEFORMAT</w:instrText>
        </w:r>
        <w:r w:rsidRPr="003C5612">
          <w:rPr>
            <w:rFonts w:ascii="宋体" w:hAnsi="宋体"/>
            <w:sz w:val="21"/>
            <w:szCs w:val="21"/>
          </w:rPr>
          <w:fldChar w:fldCharType="separate"/>
        </w:r>
        <w:r w:rsidR="0060544D" w:rsidRPr="0060544D">
          <w:rPr>
            <w:rFonts w:ascii="宋体" w:hAnsi="宋体"/>
            <w:noProof/>
            <w:sz w:val="21"/>
            <w:szCs w:val="21"/>
            <w:lang w:val="zh-CN"/>
          </w:rPr>
          <w:t>-</w:t>
        </w:r>
        <w:r w:rsidR="0060544D">
          <w:rPr>
            <w:rFonts w:ascii="宋体" w:hAnsi="宋体"/>
            <w:noProof/>
            <w:sz w:val="21"/>
            <w:szCs w:val="21"/>
          </w:rPr>
          <w:t xml:space="preserve"> 2 -</w:t>
        </w:r>
        <w:r w:rsidRPr="003C5612">
          <w:rPr>
            <w:rFonts w:ascii="宋体" w:hAnsi="宋体"/>
            <w:sz w:val="21"/>
            <w:szCs w:val="21"/>
          </w:rPr>
          <w:fldChar w:fldCharType="end"/>
        </w:r>
      </w:p>
    </w:sdtContent>
  </w:sdt>
  <w:p w14:paraId="01B5A20B" w14:textId="77777777" w:rsidR="001853E0" w:rsidRDefault="001853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24AE" w14:textId="77777777" w:rsidR="00FE4372" w:rsidRDefault="00FE4372">
      <w:r>
        <w:separator/>
      </w:r>
    </w:p>
  </w:footnote>
  <w:footnote w:type="continuationSeparator" w:id="0">
    <w:p w14:paraId="520D5637" w14:textId="77777777" w:rsidR="00FE4372" w:rsidRDefault="00FE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2A5" w14:textId="77777777" w:rsidR="00F7461B" w:rsidRDefault="00F7461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A435" w14:textId="77777777" w:rsidR="00157CEA" w:rsidRDefault="00157CEA" w:rsidP="00F7461B">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F99" w14:textId="77777777" w:rsidR="00F7461B" w:rsidRDefault="00F7461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1F5AE"/>
    <w:multiLevelType w:val="singleLevel"/>
    <w:tmpl w:val="6AB1F5AE"/>
    <w:lvl w:ilvl="0">
      <w:start w:val="8"/>
      <w:numFmt w:val="chineseCounting"/>
      <w:suff w:val="nothing"/>
      <w:lvlText w:val="%1、"/>
      <w:lvlJc w:val="left"/>
      <w:rPr>
        <w:rFonts w:hint="eastAsia"/>
      </w:rPr>
    </w:lvl>
  </w:abstractNum>
  <w:abstractNum w:abstractNumId="1" w15:restartNumberingAfterBreak="0">
    <w:nsid w:val="7AEDE1A5"/>
    <w:multiLevelType w:val="singleLevel"/>
    <w:tmpl w:val="7AEDE1A5"/>
    <w:lvl w:ilvl="0">
      <w:start w:val="4"/>
      <w:numFmt w:val="chineseCounting"/>
      <w:suff w:val="nothing"/>
      <w:lvlText w:val="（%1）"/>
      <w:lvlJc w:val="left"/>
      <w:rPr>
        <w:rFonts w:hint="eastAsia"/>
      </w:rPr>
    </w:lvl>
  </w:abstractNum>
  <w:num w:numId="1" w16cid:durableId="1539538729">
    <w:abstractNumId w:val="0"/>
  </w:num>
  <w:num w:numId="2" w16cid:durableId="90919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315"/>
  <w:displayHorizontalDrawingGridEvery w:val="2"/>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3ZTFhYWJiMWZjMDRjNTAzNjNiNTg1ZTFmMjhmZjAifQ=="/>
  </w:docVars>
  <w:rsids>
    <w:rsidRoot w:val="31AA6038"/>
    <w:rsid w:val="FABFD570"/>
    <w:rsid w:val="00050E89"/>
    <w:rsid w:val="00054B25"/>
    <w:rsid w:val="00085A93"/>
    <w:rsid w:val="00086E56"/>
    <w:rsid w:val="00087C24"/>
    <w:rsid w:val="0009166B"/>
    <w:rsid w:val="000B1481"/>
    <w:rsid w:val="000B65FC"/>
    <w:rsid w:val="000E4D32"/>
    <w:rsid w:val="00107432"/>
    <w:rsid w:val="001250E2"/>
    <w:rsid w:val="00135150"/>
    <w:rsid w:val="00136B70"/>
    <w:rsid w:val="001429AD"/>
    <w:rsid w:val="00146787"/>
    <w:rsid w:val="00152725"/>
    <w:rsid w:val="00157061"/>
    <w:rsid w:val="00157CEA"/>
    <w:rsid w:val="001603C7"/>
    <w:rsid w:val="00164001"/>
    <w:rsid w:val="00175B3E"/>
    <w:rsid w:val="0018209B"/>
    <w:rsid w:val="00184FF6"/>
    <w:rsid w:val="001853E0"/>
    <w:rsid w:val="00185F66"/>
    <w:rsid w:val="00186E71"/>
    <w:rsid w:val="00192A8C"/>
    <w:rsid w:val="001A3695"/>
    <w:rsid w:val="001C39B5"/>
    <w:rsid w:val="001D6FC7"/>
    <w:rsid w:val="001D7568"/>
    <w:rsid w:val="001E5DBF"/>
    <w:rsid w:val="001F714B"/>
    <w:rsid w:val="00207BA1"/>
    <w:rsid w:val="00211809"/>
    <w:rsid w:val="00233128"/>
    <w:rsid w:val="002424C8"/>
    <w:rsid w:val="0025516F"/>
    <w:rsid w:val="00257FF2"/>
    <w:rsid w:val="002714D8"/>
    <w:rsid w:val="00283A51"/>
    <w:rsid w:val="002A626C"/>
    <w:rsid w:val="002A7893"/>
    <w:rsid w:val="002B3364"/>
    <w:rsid w:val="002E7C6F"/>
    <w:rsid w:val="002F5C47"/>
    <w:rsid w:val="00314D08"/>
    <w:rsid w:val="003364E9"/>
    <w:rsid w:val="00341EA6"/>
    <w:rsid w:val="003553F0"/>
    <w:rsid w:val="00374550"/>
    <w:rsid w:val="00376843"/>
    <w:rsid w:val="003837CF"/>
    <w:rsid w:val="003856C2"/>
    <w:rsid w:val="00395670"/>
    <w:rsid w:val="003965E9"/>
    <w:rsid w:val="003A3B1D"/>
    <w:rsid w:val="003B3BE5"/>
    <w:rsid w:val="003C3A2B"/>
    <w:rsid w:val="003C5612"/>
    <w:rsid w:val="003D06DE"/>
    <w:rsid w:val="003D136E"/>
    <w:rsid w:val="003D4202"/>
    <w:rsid w:val="003D75F9"/>
    <w:rsid w:val="003F213D"/>
    <w:rsid w:val="00403CDE"/>
    <w:rsid w:val="004044C7"/>
    <w:rsid w:val="00422B5A"/>
    <w:rsid w:val="00452E2E"/>
    <w:rsid w:val="00462D99"/>
    <w:rsid w:val="00474343"/>
    <w:rsid w:val="004809E7"/>
    <w:rsid w:val="00485119"/>
    <w:rsid w:val="00485D18"/>
    <w:rsid w:val="004A367E"/>
    <w:rsid w:val="004A3A88"/>
    <w:rsid w:val="004B6D6E"/>
    <w:rsid w:val="004C4025"/>
    <w:rsid w:val="004C59DC"/>
    <w:rsid w:val="004D2EB7"/>
    <w:rsid w:val="004D630C"/>
    <w:rsid w:val="005038B8"/>
    <w:rsid w:val="0051670E"/>
    <w:rsid w:val="005205D6"/>
    <w:rsid w:val="005245ED"/>
    <w:rsid w:val="00536EEA"/>
    <w:rsid w:val="0054765D"/>
    <w:rsid w:val="005528CD"/>
    <w:rsid w:val="00553CB0"/>
    <w:rsid w:val="005565F5"/>
    <w:rsid w:val="0055753E"/>
    <w:rsid w:val="00560514"/>
    <w:rsid w:val="00560560"/>
    <w:rsid w:val="005634A7"/>
    <w:rsid w:val="0056477E"/>
    <w:rsid w:val="005653A0"/>
    <w:rsid w:val="00575D82"/>
    <w:rsid w:val="00577DEC"/>
    <w:rsid w:val="005809D0"/>
    <w:rsid w:val="005812A6"/>
    <w:rsid w:val="005826FB"/>
    <w:rsid w:val="005835A2"/>
    <w:rsid w:val="0058576F"/>
    <w:rsid w:val="0058685C"/>
    <w:rsid w:val="0059509B"/>
    <w:rsid w:val="0059633E"/>
    <w:rsid w:val="005A503C"/>
    <w:rsid w:val="005A6764"/>
    <w:rsid w:val="005B2BC9"/>
    <w:rsid w:val="005B781A"/>
    <w:rsid w:val="005C27FF"/>
    <w:rsid w:val="005C3F07"/>
    <w:rsid w:val="005D72BE"/>
    <w:rsid w:val="005F3140"/>
    <w:rsid w:val="005F4F17"/>
    <w:rsid w:val="005F695F"/>
    <w:rsid w:val="0060544D"/>
    <w:rsid w:val="00613B6A"/>
    <w:rsid w:val="00623EB5"/>
    <w:rsid w:val="00625E2E"/>
    <w:rsid w:val="0064290F"/>
    <w:rsid w:val="00661788"/>
    <w:rsid w:val="00663F5C"/>
    <w:rsid w:val="00665961"/>
    <w:rsid w:val="00681599"/>
    <w:rsid w:val="0068362A"/>
    <w:rsid w:val="006A761F"/>
    <w:rsid w:val="006A7A65"/>
    <w:rsid w:val="006B1214"/>
    <w:rsid w:val="006B45EC"/>
    <w:rsid w:val="006C53AA"/>
    <w:rsid w:val="006E4651"/>
    <w:rsid w:val="006F17D5"/>
    <w:rsid w:val="00723502"/>
    <w:rsid w:val="00733475"/>
    <w:rsid w:val="00735816"/>
    <w:rsid w:val="00753D7A"/>
    <w:rsid w:val="0075449C"/>
    <w:rsid w:val="007558CF"/>
    <w:rsid w:val="007601B0"/>
    <w:rsid w:val="00776DC1"/>
    <w:rsid w:val="0077788E"/>
    <w:rsid w:val="00780C22"/>
    <w:rsid w:val="00783A66"/>
    <w:rsid w:val="00786746"/>
    <w:rsid w:val="00792B3B"/>
    <w:rsid w:val="007B2665"/>
    <w:rsid w:val="007B4D23"/>
    <w:rsid w:val="007D7512"/>
    <w:rsid w:val="007E5002"/>
    <w:rsid w:val="0081044C"/>
    <w:rsid w:val="00813F4A"/>
    <w:rsid w:val="008177BA"/>
    <w:rsid w:val="00817A3B"/>
    <w:rsid w:val="0082095C"/>
    <w:rsid w:val="008238F8"/>
    <w:rsid w:val="0082561F"/>
    <w:rsid w:val="008336EA"/>
    <w:rsid w:val="008403B5"/>
    <w:rsid w:val="00840BE4"/>
    <w:rsid w:val="00842592"/>
    <w:rsid w:val="008440A8"/>
    <w:rsid w:val="008450B9"/>
    <w:rsid w:val="00876511"/>
    <w:rsid w:val="0088185E"/>
    <w:rsid w:val="00882C45"/>
    <w:rsid w:val="008944D8"/>
    <w:rsid w:val="008B5C5C"/>
    <w:rsid w:val="008C59D7"/>
    <w:rsid w:val="008C74FE"/>
    <w:rsid w:val="008E1C62"/>
    <w:rsid w:val="008E3996"/>
    <w:rsid w:val="008F1C42"/>
    <w:rsid w:val="009000DE"/>
    <w:rsid w:val="009079E2"/>
    <w:rsid w:val="0091547C"/>
    <w:rsid w:val="00916C2B"/>
    <w:rsid w:val="0093339E"/>
    <w:rsid w:val="00980A52"/>
    <w:rsid w:val="00983405"/>
    <w:rsid w:val="009A28CC"/>
    <w:rsid w:val="009A4A34"/>
    <w:rsid w:val="009B7A14"/>
    <w:rsid w:val="009C7AEA"/>
    <w:rsid w:val="009E2562"/>
    <w:rsid w:val="009F4375"/>
    <w:rsid w:val="00A01838"/>
    <w:rsid w:val="00A14576"/>
    <w:rsid w:val="00A14B2D"/>
    <w:rsid w:val="00A1621C"/>
    <w:rsid w:val="00A23D01"/>
    <w:rsid w:val="00A4017B"/>
    <w:rsid w:val="00A66DC1"/>
    <w:rsid w:val="00A71C5C"/>
    <w:rsid w:val="00AA12EB"/>
    <w:rsid w:val="00AB0350"/>
    <w:rsid w:val="00AB2415"/>
    <w:rsid w:val="00AB6389"/>
    <w:rsid w:val="00AC7272"/>
    <w:rsid w:val="00AD39D6"/>
    <w:rsid w:val="00AE146B"/>
    <w:rsid w:val="00AE3108"/>
    <w:rsid w:val="00AF4532"/>
    <w:rsid w:val="00B05CF9"/>
    <w:rsid w:val="00B22AA6"/>
    <w:rsid w:val="00B3056E"/>
    <w:rsid w:val="00B53B64"/>
    <w:rsid w:val="00B607E6"/>
    <w:rsid w:val="00B60E5D"/>
    <w:rsid w:val="00B62277"/>
    <w:rsid w:val="00B759C0"/>
    <w:rsid w:val="00B80654"/>
    <w:rsid w:val="00B8411D"/>
    <w:rsid w:val="00B87F07"/>
    <w:rsid w:val="00BA2AB1"/>
    <w:rsid w:val="00BB50D9"/>
    <w:rsid w:val="00BD54D3"/>
    <w:rsid w:val="00BD6959"/>
    <w:rsid w:val="00BE1246"/>
    <w:rsid w:val="00BE15BA"/>
    <w:rsid w:val="00BF6812"/>
    <w:rsid w:val="00BF7AB9"/>
    <w:rsid w:val="00C04DAD"/>
    <w:rsid w:val="00C216F6"/>
    <w:rsid w:val="00C27DC8"/>
    <w:rsid w:val="00C46C77"/>
    <w:rsid w:val="00C554A5"/>
    <w:rsid w:val="00C6106D"/>
    <w:rsid w:val="00C62520"/>
    <w:rsid w:val="00C86A84"/>
    <w:rsid w:val="00C93C1D"/>
    <w:rsid w:val="00C94D92"/>
    <w:rsid w:val="00CA214F"/>
    <w:rsid w:val="00CA748F"/>
    <w:rsid w:val="00CB41B0"/>
    <w:rsid w:val="00CF00C6"/>
    <w:rsid w:val="00CF21A8"/>
    <w:rsid w:val="00CF522E"/>
    <w:rsid w:val="00D02B68"/>
    <w:rsid w:val="00D07B66"/>
    <w:rsid w:val="00D12B84"/>
    <w:rsid w:val="00D22615"/>
    <w:rsid w:val="00D2276A"/>
    <w:rsid w:val="00D23367"/>
    <w:rsid w:val="00D23F5B"/>
    <w:rsid w:val="00D24B1D"/>
    <w:rsid w:val="00D33157"/>
    <w:rsid w:val="00D41459"/>
    <w:rsid w:val="00D7161C"/>
    <w:rsid w:val="00D73274"/>
    <w:rsid w:val="00D76012"/>
    <w:rsid w:val="00D868C3"/>
    <w:rsid w:val="00DA554B"/>
    <w:rsid w:val="00DA5857"/>
    <w:rsid w:val="00DB1EBC"/>
    <w:rsid w:val="00DC1739"/>
    <w:rsid w:val="00DC1C79"/>
    <w:rsid w:val="00DE10DC"/>
    <w:rsid w:val="00DE398E"/>
    <w:rsid w:val="00DF13B3"/>
    <w:rsid w:val="00E04926"/>
    <w:rsid w:val="00E11671"/>
    <w:rsid w:val="00E17EE4"/>
    <w:rsid w:val="00E2501F"/>
    <w:rsid w:val="00E3240D"/>
    <w:rsid w:val="00E35B55"/>
    <w:rsid w:val="00E428DE"/>
    <w:rsid w:val="00E65F09"/>
    <w:rsid w:val="00E711FD"/>
    <w:rsid w:val="00E72BEE"/>
    <w:rsid w:val="00E8111E"/>
    <w:rsid w:val="00E82FA9"/>
    <w:rsid w:val="00E844C3"/>
    <w:rsid w:val="00E95E4D"/>
    <w:rsid w:val="00EA79D2"/>
    <w:rsid w:val="00EA7E61"/>
    <w:rsid w:val="00EB1300"/>
    <w:rsid w:val="00EB3B15"/>
    <w:rsid w:val="00EC00F3"/>
    <w:rsid w:val="00EC1F34"/>
    <w:rsid w:val="00EF07AB"/>
    <w:rsid w:val="00EF0AA6"/>
    <w:rsid w:val="00F02169"/>
    <w:rsid w:val="00F4256E"/>
    <w:rsid w:val="00F4383C"/>
    <w:rsid w:val="00F46C09"/>
    <w:rsid w:val="00F53E3F"/>
    <w:rsid w:val="00F549FB"/>
    <w:rsid w:val="00F62019"/>
    <w:rsid w:val="00F6612D"/>
    <w:rsid w:val="00F72759"/>
    <w:rsid w:val="00F7461B"/>
    <w:rsid w:val="00F748D9"/>
    <w:rsid w:val="00F92BD9"/>
    <w:rsid w:val="00F969C7"/>
    <w:rsid w:val="00F969D8"/>
    <w:rsid w:val="00F975F9"/>
    <w:rsid w:val="00FC2177"/>
    <w:rsid w:val="00FE4372"/>
    <w:rsid w:val="00FF286E"/>
    <w:rsid w:val="013B79AC"/>
    <w:rsid w:val="01BE4C9B"/>
    <w:rsid w:val="02F00EFC"/>
    <w:rsid w:val="049D76C3"/>
    <w:rsid w:val="05054FE2"/>
    <w:rsid w:val="051F457C"/>
    <w:rsid w:val="05520D1A"/>
    <w:rsid w:val="06D82C35"/>
    <w:rsid w:val="08E42EAC"/>
    <w:rsid w:val="0F772B5B"/>
    <w:rsid w:val="107E311B"/>
    <w:rsid w:val="10BB651B"/>
    <w:rsid w:val="115746CE"/>
    <w:rsid w:val="115E3BBD"/>
    <w:rsid w:val="125A02B9"/>
    <w:rsid w:val="125E2600"/>
    <w:rsid w:val="132E46A0"/>
    <w:rsid w:val="135556F4"/>
    <w:rsid w:val="138D225A"/>
    <w:rsid w:val="14411117"/>
    <w:rsid w:val="1586116E"/>
    <w:rsid w:val="16F75418"/>
    <w:rsid w:val="1883216C"/>
    <w:rsid w:val="18B8642B"/>
    <w:rsid w:val="18BB4AD7"/>
    <w:rsid w:val="1B2A3ECC"/>
    <w:rsid w:val="1B3421CE"/>
    <w:rsid w:val="1B4A3FDA"/>
    <w:rsid w:val="1B524C98"/>
    <w:rsid w:val="1C285A2F"/>
    <w:rsid w:val="1C5E2F73"/>
    <w:rsid w:val="1CE44E95"/>
    <w:rsid w:val="1D6E0C0D"/>
    <w:rsid w:val="1EF768A5"/>
    <w:rsid w:val="204963ED"/>
    <w:rsid w:val="2058712F"/>
    <w:rsid w:val="20EF4457"/>
    <w:rsid w:val="221C15BB"/>
    <w:rsid w:val="222B5DC2"/>
    <w:rsid w:val="23E4344C"/>
    <w:rsid w:val="24315E72"/>
    <w:rsid w:val="2491744F"/>
    <w:rsid w:val="25106153"/>
    <w:rsid w:val="25630347"/>
    <w:rsid w:val="25BC39F6"/>
    <w:rsid w:val="26B270EC"/>
    <w:rsid w:val="272F4B61"/>
    <w:rsid w:val="27E86D24"/>
    <w:rsid w:val="29785A6B"/>
    <w:rsid w:val="29E96C6D"/>
    <w:rsid w:val="2B547244"/>
    <w:rsid w:val="2B69017C"/>
    <w:rsid w:val="2C9C632F"/>
    <w:rsid w:val="2D1F3974"/>
    <w:rsid w:val="2D657953"/>
    <w:rsid w:val="2DB52EF2"/>
    <w:rsid w:val="2E6E3B96"/>
    <w:rsid w:val="2EB90ADB"/>
    <w:rsid w:val="2F357CC3"/>
    <w:rsid w:val="2F7F3606"/>
    <w:rsid w:val="312D57A8"/>
    <w:rsid w:val="316771C6"/>
    <w:rsid w:val="31AA6038"/>
    <w:rsid w:val="33887EE3"/>
    <w:rsid w:val="34677C61"/>
    <w:rsid w:val="36F56D67"/>
    <w:rsid w:val="3B121AD1"/>
    <w:rsid w:val="3C0D61D4"/>
    <w:rsid w:val="3C88242C"/>
    <w:rsid w:val="3CFD0D2E"/>
    <w:rsid w:val="3D15341C"/>
    <w:rsid w:val="3DD06ACE"/>
    <w:rsid w:val="3E081550"/>
    <w:rsid w:val="41603979"/>
    <w:rsid w:val="41CF436B"/>
    <w:rsid w:val="435E3EE6"/>
    <w:rsid w:val="43C57AC2"/>
    <w:rsid w:val="443B2E6C"/>
    <w:rsid w:val="4619368A"/>
    <w:rsid w:val="47C13773"/>
    <w:rsid w:val="4A9326C8"/>
    <w:rsid w:val="4B4439C2"/>
    <w:rsid w:val="4BB542B4"/>
    <w:rsid w:val="4D6E0FDF"/>
    <w:rsid w:val="4EE016AD"/>
    <w:rsid w:val="4EE4307A"/>
    <w:rsid w:val="4FC4304B"/>
    <w:rsid w:val="50501B13"/>
    <w:rsid w:val="5153143F"/>
    <w:rsid w:val="52642B9B"/>
    <w:rsid w:val="52AB5202"/>
    <w:rsid w:val="53CE3F8A"/>
    <w:rsid w:val="54F12DEE"/>
    <w:rsid w:val="55147C14"/>
    <w:rsid w:val="57F55EB3"/>
    <w:rsid w:val="580D6782"/>
    <w:rsid w:val="5A0709DC"/>
    <w:rsid w:val="5B3620DE"/>
    <w:rsid w:val="5B6E7DE5"/>
    <w:rsid w:val="5B8D564A"/>
    <w:rsid w:val="603B318E"/>
    <w:rsid w:val="635F5C54"/>
    <w:rsid w:val="636273C7"/>
    <w:rsid w:val="65074FBA"/>
    <w:rsid w:val="66377D5A"/>
    <w:rsid w:val="69390486"/>
    <w:rsid w:val="6B9E4244"/>
    <w:rsid w:val="6E4C47B8"/>
    <w:rsid w:val="6EA23008"/>
    <w:rsid w:val="6FB2468C"/>
    <w:rsid w:val="70E3342F"/>
    <w:rsid w:val="71086DB5"/>
    <w:rsid w:val="7386044D"/>
    <w:rsid w:val="7414042A"/>
    <w:rsid w:val="754F4216"/>
    <w:rsid w:val="75C31473"/>
    <w:rsid w:val="75DA4350"/>
    <w:rsid w:val="763B2EA0"/>
    <w:rsid w:val="76675743"/>
    <w:rsid w:val="782563DD"/>
    <w:rsid w:val="79891BE0"/>
    <w:rsid w:val="79AC33DA"/>
    <w:rsid w:val="7A983721"/>
    <w:rsid w:val="7C3E5E46"/>
    <w:rsid w:val="7D9879F5"/>
    <w:rsid w:val="7E595ACF"/>
    <w:rsid w:val="7E892583"/>
    <w:rsid w:val="7EE759C2"/>
    <w:rsid w:val="7FAE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564F2"/>
  <w15:docId w15:val="{0B278E14-86A0-4481-B464-55124AD4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character" w:customStyle="1" w:styleId="a4">
    <w:name w:val="批注文字 字符"/>
    <w:basedOn w:val="a0"/>
    <w:link w:val="a3"/>
    <w:qFormat/>
    <w:rPr>
      <w:rFonts w:ascii="Calibri" w:hAnsi="Calibri" w:cs="黑体"/>
      <w:kern w:val="2"/>
      <w:sz w:val="21"/>
      <w:szCs w:val="24"/>
    </w:rPr>
  </w:style>
  <w:style w:type="character" w:customStyle="1" w:styleId="ab">
    <w:name w:val="批注主题 字符"/>
    <w:basedOn w:val="a4"/>
    <w:link w:val="aa"/>
    <w:qFormat/>
    <w:rPr>
      <w:rFonts w:ascii="Calibri" w:hAnsi="Calibri" w:cs="黑体"/>
      <w:b/>
      <w:bCs/>
      <w:kern w:val="2"/>
      <w:sz w:val="21"/>
      <w:szCs w:val="24"/>
    </w:rPr>
  </w:style>
  <w:style w:type="character" w:customStyle="1" w:styleId="a6">
    <w:name w:val="批注框文本 字符"/>
    <w:basedOn w:val="a0"/>
    <w:link w:val="a5"/>
    <w:qFormat/>
    <w:rPr>
      <w:rFonts w:ascii="Calibri" w:hAnsi="Calibri" w:cs="黑体"/>
      <w:kern w:val="2"/>
      <w:sz w:val="18"/>
      <w:szCs w:val="18"/>
    </w:rPr>
  </w:style>
  <w:style w:type="paragraph" w:styleId="ae">
    <w:name w:val="List Paragraph"/>
    <w:basedOn w:val="a"/>
    <w:uiPriority w:val="99"/>
    <w:unhideWhenUsed/>
    <w:qFormat/>
    <w:pPr>
      <w:ind w:firstLineChars="200" w:firstLine="420"/>
    </w:pPr>
  </w:style>
  <w:style w:type="character" w:customStyle="1" w:styleId="a8">
    <w:name w:val="页脚 字符"/>
    <w:basedOn w:val="a0"/>
    <w:link w:val="a7"/>
    <w:uiPriority w:val="99"/>
    <w:rsid w:val="003C5612"/>
    <w:rPr>
      <w:rFonts w:ascii="Calibri" w:hAnsi="Calibri" w:cs="黑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5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Excel_Worksheet.xlsx"/><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package" Target="embeddings/Microsoft_Excel_Worksheet3.xlsx"/><Relationship Id="rId28"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package" Target="embeddings/Microsoft_Excel_Worksheet1.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4.emf"/><Relationship Id="rId27" Type="http://schemas.openxmlformats.org/officeDocument/2006/relationships/chart" Target="charts/chart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Download\&#24037;&#20316;&#31807;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Sheet1!$A$2</c:f>
              <c:strCache>
                <c:ptCount val="1"/>
                <c:pt idx="0">
                  <c:v>部门人员情况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人员编制</c:v>
                </c:pt>
                <c:pt idx="1">
                  <c:v>实有人员</c:v>
                </c:pt>
                <c:pt idx="2">
                  <c:v>事业</c:v>
                </c:pt>
              </c:strCache>
            </c:strRef>
          </c:cat>
          <c:val>
            <c:numRef>
              <c:f>Sheet1!$B$2:$D$2</c:f>
              <c:numCache>
                <c:formatCode>General</c:formatCode>
                <c:ptCount val="3"/>
                <c:pt idx="0">
                  <c:v>15</c:v>
                </c:pt>
                <c:pt idx="1">
                  <c:v>13</c:v>
                </c:pt>
                <c:pt idx="2">
                  <c:v>13</c:v>
                </c:pt>
              </c:numCache>
            </c:numRef>
          </c:val>
          <c:extLst>
            <c:ext xmlns:c16="http://schemas.microsoft.com/office/drawing/2014/chart" uri="{C3380CC4-5D6E-409C-BE32-E72D297353CC}">
              <c16:uniqueId val="{00000000-BD07-41D9-A16A-FE4A990BDF34}"/>
            </c:ext>
          </c:extLst>
        </c:ser>
        <c:dLbls>
          <c:dLblPos val="outEnd"/>
          <c:showLegendKey val="0"/>
          <c:showVal val="1"/>
          <c:showCatName val="0"/>
          <c:showSerName val="0"/>
          <c:showPercent val="0"/>
          <c:showBubbleSize val="0"/>
        </c:dLbls>
        <c:gapWidth val="219"/>
        <c:overlap val="-27"/>
        <c:axId val="599556064"/>
        <c:axId val="599559672"/>
      </c:barChart>
      <c:catAx>
        <c:axId val="59955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9559672"/>
        <c:crosses val="autoZero"/>
        <c:auto val="1"/>
        <c:lblAlgn val="ctr"/>
        <c:lblOffset val="100"/>
        <c:noMultiLvlLbl val="0"/>
      </c:catAx>
      <c:valAx>
        <c:axId val="599559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955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800" b="0" i="0" baseline="0">
                <a:effectLst/>
              </a:rPr>
              <a:t>总收入支出增减变化图</a:t>
            </a:r>
            <a:endParaRPr lang="zh-CN" altLang="zh-C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Sheet1!$A$21</c:f>
              <c:strCache>
                <c:ptCount val="1"/>
                <c:pt idx="0">
                  <c:v>总收入</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Sheet1!$B$20:$C$20</c:f>
              <c:strCache>
                <c:ptCount val="2"/>
                <c:pt idx="0">
                  <c:v>2020年</c:v>
                </c:pt>
                <c:pt idx="1">
                  <c:v>2021年</c:v>
                </c:pt>
              </c:strCache>
            </c:strRef>
          </c:cat>
          <c:val>
            <c:numRef>
              <c:f>Sheet1!$B$21:$C$21</c:f>
              <c:numCache>
                <c:formatCode>General</c:formatCode>
                <c:ptCount val="2"/>
                <c:pt idx="0">
                  <c:v>572.78</c:v>
                </c:pt>
                <c:pt idx="1">
                  <c:v>702.42</c:v>
                </c:pt>
              </c:numCache>
            </c:numRef>
          </c:val>
          <c:extLst>
            <c:ext xmlns:c16="http://schemas.microsoft.com/office/drawing/2014/chart" uri="{C3380CC4-5D6E-409C-BE32-E72D297353CC}">
              <c16:uniqueId val="{00000000-A8A7-4376-9B3F-E80297DAB52A}"/>
            </c:ext>
          </c:extLst>
        </c:ser>
        <c:ser>
          <c:idx val="1"/>
          <c:order val="1"/>
          <c:tx>
            <c:strRef>
              <c:f>Sheet1!$A$22</c:f>
              <c:strCache>
                <c:ptCount val="1"/>
                <c:pt idx="0">
                  <c:v>总支出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Sheet1!$B$20:$C$20</c:f>
              <c:strCache>
                <c:ptCount val="2"/>
                <c:pt idx="0">
                  <c:v>2020年</c:v>
                </c:pt>
                <c:pt idx="1">
                  <c:v>2021年</c:v>
                </c:pt>
              </c:strCache>
            </c:strRef>
          </c:cat>
          <c:val>
            <c:numRef>
              <c:f>Sheet1!$B$22:$C$22</c:f>
              <c:numCache>
                <c:formatCode>General</c:formatCode>
                <c:ptCount val="2"/>
                <c:pt idx="0">
                  <c:v>572.78</c:v>
                </c:pt>
                <c:pt idx="1">
                  <c:v>702.42</c:v>
                </c:pt>
              </c:numCache>
            </c:numRef>
          </c:val>
          <c:extLst>
            <c:ext xmlns:c16="http://schemas.microsoft.com/office/drawing/2014/chart" uri="{C3380CC4-5D6E-409C-BE32-E72D297353CC}">
              <c16:uniqueId val="{00000001-A8A7-4376-9B3F-E80297DAB52A}"/>
            </c:ext>
          </c:extLst>
        </c:ser>
        <c:dLbls>
          <c:dLblPos val="outEnd"/>
          <c:showLegendKey val="0"/>
          <c:showVal val="1"/>
          <c:showCatName val="0"/>
          <c:showSerName val="0"/>
          <c:showPercent val="0"/>
          <c:showBubbleSize val="0"/>
        </c:dLbls>
        <c:gapWidth val="219"/>
        <c:overlap val="-27"/>
        <c:axId val="799291840"/>
        <c:axId val="799297744"/>
      </c:barChart>
      <c:catAx>
        <c:axId val="79929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9297744"/>
        <c:crosses val="autoZero"/>
        <c:auto val="1"/>
        <c:lblAlgn val="ctr"/>
        <c:lblOffset val="100"/>
        <c:noMultiLvlLbl val="0"/>
      </c:catAx>
      <c:valAx>
        <c:axId val="79929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929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Sheet1!$A$41</c:f>
              <c:strCache>
                <c:ptCount val="1"/>
                <c:pt idx="0">
                  <c:v>收入决算</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13-47A6-AF55-050FAA8C0A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Sheet1!$B$40</c:f>
              <c:strCache>
                <c:ptCount val="1"/>
                <c:pt idx="0">
                  <c:v>财政拨款收入</c:v>
                </c:pt>
              </c:strCache>
            </c:strRef>
          </c:cat>
          <c:val>
            <c:numRef>
              <c:f>Sheet1!$B$41</c:f>
              <c:numCache>
                <c:formatCode>0%</c:formatCode>
                <c:ptCount val="1"/>
                <c:pt idx="0">
                  <c:v>1</c:v>
                </c:pt>
              </c:numCache>
            </c:numRef>
          </c:val>
          <c:extLst>
            <c:ext xmlns:c16="http://schemas.microsoft.com/office/drawing/2014/chart" uri="{C3380CC4-5D6E-409C-BE32-E72D297353CC}">
              <c16:uniqueId val="{00000002-4213-47A6-AF55-050FAA8C0AD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Sheet1!$B$58</c:f>
              <c:strCache>
                <c:ptCount val="1"/>
                <c:pt idx="0">
                  <c:v>支出决算</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2B-4329-A252-DFCA3F74B4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2B-4329-A252-DFCA3F74B472}"/>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Sheet1!$A$59:$A$60</c:f>
              <c:strCache>
                <c:ptCount val="2"/>
                <c:pt idx="0">
                  <c:v>基本支出</c:v>
                </c:pt>
                <c:pt idx="1">
                  <c:v>项目支出</c:v>
                </c:pt>
              </c:strCache>
            </c:strRef>
          </c:cat>
          <c:val>
            <c:numRef>
              <c:f>Sheet1!$B$59:$B$60</c:f>
              <c:numCache>
                <c:formatCode>General</c:formatCode>
                <c:ptCount val="2"/>
                <c:pt idx="0">
                  <c:v>32.46</c:v>
                </c:pt>
                <c:pt idx="1">
                  <c:v>67.540000000000006</c:v>
                </c:pt>
              </c:numCache>
            </c:numRef>
          </c:val>
          <c:extLst>
            <c:ext xmlns:c16="http://schemas.microsoft.com/office/drawing/2014/chart" uri="{C3380CC4-5D6E-409C-BE32-E72D297353CC}">
              <c16:uniqueId val="{00000004-7A2B-4329-A252-DFCA3F74B4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财政拨款收入支出增减变化图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Sheet1!$A$79</c:f>
              <c:strCache>
                <c:ptCount val="1"/>
                <c:pt idx="0">
                  <c:v>2020年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Sheet1!$B$78:$C$78</c:f>
              <c:strCache>
                <c:ptCount val="2"/>
                <c:pt idx="0">
                  <c:v>财政拨款总收入</c:v>
                </c:pt>
                <c:pt idx="1">
                  <c:v>财政拨款总支出</c:v>
                </c:pt>
              </c:strCache>
            </c:strRef>
          </c:cat>
          <c:val>
            <c:numRef>
              <c:f>Sheet1!$B$79:$C$79</c:f>
              <c:numCache>
                <c:formatCode>General</c:formatCode>
                <c:ptCount val="2"/>
                <c:pt idx="0">
                  <c:v>572.78</c:v>
                </c:pt>
                <c:pt idx="1">
                  <c:v>572.78</c:v>
                </c:pt>
              </c:numCache>
            </c:numRef>
          </c:val>
          <c:extLst>
            <c:ext xmlns:c16="http://schemas.microsoft.com/office/drawing/2014/chart" uri="{C3380CC4-5D6E-409C-BE32-E72D297353CC}">
              <c16:uniqueId val="{00000000-7629-4576-818F-11E0B5534152}"/>
            </c:ext>
          </c:extLst>
        </c:ser>
        <c:ser>
          <c:idx val="1"/>
          <c:order val="1"/>
          <c:tx>
            <c:strRef>
              <c:f>Sheet1!$A$80</c:f>
              <c:strCache>
                <c:ptCount val="1"/>
                <c:pt idx="0">
                  <c:v>2021年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Sheet1!$B$78:$C$78</c:f>
              <c:strCache>
                <c:ptCount val="2"/>
                <c:pt idx="0">
                  <c:v>财政拨款总收入</c:v>
                </c:pt>
                <c:pt idx="1">
                  <c:v>财政拨款总支出</c:v>
                </c:pt>
              </c:strCache>
            </c:strRef>
          </c:cat>
          <c:val>
            <c:numRef>
              <c:f>Sheet1!$B$80:$C$80</c:f>
              <c:numCache>
                <c:formatCode>General</c:formatCode>
                <c:ptCount val="2"/>
                <c:pt idx="0">
                  <c:v>702.42</c:v>
                </c:pt>
                <c:pt idx="1">
                  <c:v>702.42</c:v>
                </c:pt>
              </c:numCache>
            </c:numRef>
          </c:val>
          <c:extLst>
            <c:ext xmlns:c16="http://schemas.microsoft.com/office/drawing/2014/chart" uri="{C3380CC4-5D6E-409C-BE32-E72D297353CC}">
              <c16:uniqueId val="{00000001-7629-4576-818F-11E0B5534152}"/>
            </c:ext>
          </c:extLst>
        </c:ser>
        <c:dLbls>
          <c:dLblPos val="outEnd"/>
          <c:showLegendKey val="0"/>
          <c:showVal val="1"/>
          <c:showCatName val="0"/>
          <c:showSerName val="0"/>
          <c:showPercent val="0"/>
          <c:showBubbleSize val="0"/>
        </c:dLbls>
        <c:gapWidth val="219"/>
        <c:overlap val="-27"/>
        <c:axId val="801115632"/>
        <c:axId val="801116288"/>
      </c:barChart>
      <c:catAx>
        <c:axId val="80111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01116288"/>
        <c:crosses val="autoZero"/>
        <c:auto val="1"/>
        <c:lblAlgn val="ctr"/>
        <c:lblOffset val="100"/>
        <c:noMultiLvlLbl val="0"/>
      </c:catAx>
      <c:valAx>
        <c:axId val="80111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0111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Sheet1!$B$119</c:f>
              <c:strCache>
                <c:ptCount val="1"/>
                <c:pt idx="0">
                  <c:v>一般公共预算财政支出分析图</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EC2B-448B-AAB6-48088B6AC74A}"/>
              </c:ext>
            </c:extLst>
          </c:dPt>
          <c:dPt>
            <c:idx val="1"/>
            <c:bubble3D val="0"/>
            <c:spPr>
              <a:solidFill>
                <a:schemeClr val="accent2"/>
              </a:solidFill>
              <a:ln w="19050">
                <a:noFill/>
              </a:ln>
              <a:effectLst/>
            </c:spPr>
            <c:extLst>
              <c:ext xmlns:c16="http://schemas.microsoft.com/office/drawing/2014/chart" uri="{C3380CC4-5D6E-409C-BE32-E72D297353CC}">
                <c16:uniqueId val="{00000003-EC2B-448B-AAB6-48088B6AC74A}"/>
              </c:ext>
            </c:extLst>
          </c:dPt>
          <c:dPt>
            <c:idx val="2"/>
            <c:bubble3D val="0"/>
            <c:spPr>
              <a:solidFill>
                <a:schemeClr val="accent3"/>
              </a:solidFill>
              <a:ln w="19050">
                <a:noFill/>
              </a:ln>
              <a:effectLst/>
            </c:spPr>
            <c:extLst>
              <c:ext xmlns:c16="http://schemas.microsoft.com/office/drawing/2014/chart" uri="{C3380CC4-5D6E-409C-BE32-E72D297353CC}">
                <c16:uniqueId val="{00000005-EC2B-448B-AAB6-48088B6AC74A}"/>
              </c:ext>
            </c:extLst>
          </c:dPt>
          <c:dPt>
            <c:idx val="3"/>
            <c:bubble3D val="0"/>
            <c:spPr>
              <a:solidFill>
                <a:schemeClr val="accent4"/>
              </a:solidFill>
              <a:ln w="19050">
                <a:noFill/>
              </a:ln>
              <a:effectLst/>
            </c:spPr>
            <c:extLst>
              <c:ext xmlns:c16="http://schemas.microsoft.com/office/drawing/2014/chart" uri="{C3380CC4-5D6E-409C-BE32-E72D297353CC}">
                <c16:uniqueId val="{00000007-EC2B-448B-AAB6-48088B6AC74A}"/>
              </c:ext>
            </c:extLst>
          </c:dPt>
          <c:dPt>
            <c:idx val="4"/>
            <c:bubble3D val="0"/>
            <c:spPr>
              <a:solidFill>
                <a:schemeClr val="accent6">
                  <a:lumMod val="75000"/>
                </a:schemeClr>
              </a:solidFill>
              <a:ln w="19050">
                <a:noFill/>
              </a:ln>
              <a:effectLst/>
            </c:spPr>
            <c:extLst>
              <c:ext xmlns:c16="http://schemas.microsoft.com/office/drawing/2014/chart" uri="{C3380CC4-5D6E-409C-BE32-E72D297353CC}">
                <c16:uniqueId val="{00000009-EC2B-448B-AAB6-48088B6AC74A}"/>
              </c:ext>
            </c:extLst>
          </c:dPt>
          <c:dLbls>
            <c:dLbl>
              <c:idx val="0"/>
              <c:layout>
                <c:manualLayout>
                  <c:x val="7.2365455808353393E-2"/>
                  <c:y val="3.623188405797101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2B-448B-AAB6-48088B6AC74A}"/>
                </c:ext>
              </c:extLst>
            </c:dLbl>
            <c:dLbl>
              <c:idx val="1"/>
              <c:layout>
                <c:manualLayout>
                  <c:x val="6.7541092087796489E-2"/>
                  <c:y val="-2.536231884057971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2B-448B-AAB6-48088B6AC74A}"/>
                </c:ext>
              </c:extLst>
            </c:dLbl>
            <c:dLbl>
              <c:idx val="2"/>
              <c:layout>
                <c:manualLayout>
                  <c:x val="-3.1358364183619841E-2"/>
                  <c:y val="7.246376811594219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2B-448B-AAB6-48088B6AC74A}"/>
                </c:ext>
              </c:extLst>
            </c:dLbl>
            <c:dLbl>
              <c:idx val="3"/>
              <c:layout>
                <c:manualLayout>
                  <c:x val="-2.8946182323341393E-2"/>
                  <c:y val="-1.81159420289855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C2B-448B-AAB6-48088B6AC74A}"/>
                </c:ext>
              </c:extLst>
            </c:dLbl>
            <c:dLbl>
              <c:idx val="4"/>
              <c:layout>
                <c:manualLayout>
                  <c:x val="2.1709636742506044E-2"/>
                  <c:y val="-2.536231884057972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C2B-448B-AAB6-48088B6AC74A}"/>
                </c:ext>
              </c:extLst>
            </c:dLbl>
            <c:spPr>
              <a:noFill/>
              <a:ln>
                <a:noFill/>
              </a:ln>
              <a:effectLst/>
            </c:spPr>
            <c:txPr>
              <a:bodyPr rot="0" spcFirstLastPara="1" vertOverflow="ellipsis" horzOverflow="clip" vert="horz" wrap="square" lIns="396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Sheet1!$A$120:$A$124</c:f>
              <c:strCache>
                <c:ptCount val="5"/>
                <c:pt idx="0">
                  <c:v>教育支出1.2万元</c:v>
                </c:pt>
                <c:pt idx="1">
                  <c:v>文化旅游体育与传媒支出649.02万元</c:v>
                </c:pt>
                <c:pt idx="2">
                  <c:v>社会保障和就业支出27.05万元</c:v>
                </c:pt>
                <c:pt idx="3">
                  <c:v>卫生健康支出9.12万元</c:v>
                </c:pt>
                <c:pt idx="4">
                  <c:v>住房保障支出6.02万元</c:v>
                </c:pt>
              </c:strCache>
            </c:strRef>
          </c:cat>
          <c:val>
            <c:numRef>
              <c:f>Sheet1!$B$120:$B$124</c:f>
              <c:numCache>
                <c:formatCode>General</c:formatCode>
                <c:ptCount val="5"/>
                <c:pt idx="0">
                  <c:v>1.2</c:v>
                </c:pt>
                <c:pt idx="1">
                  <c:v>649.02</c:v>
                </c:pt>
                <c:pt idx="2">
                  <c:v>27.05</c:v>
                </c:pt>
                <c:pt idx="3">
                  <c:v>9.1199999999999992</c:v>
                </c:pt>
                <c:pt idx="4">
                  <c:v>6.02</c:v>
                </c:pt>
              </c:numCache>
            </c:numRef>
          </c:val>
          <c:extLst>
            <c:ext xmlns:c16="http://schemas.microsoft.com/office/drawing/2014/chart" uri="{C3380CC4-5D6E-409C-BE32-E72D297353CC}">
              <c16:uniqueId val="{0000000A-EC2B-448B-AAB6-48088B6AC7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Sheet1!$B$99</c:f>
              <c:strCache>
                <c:ptCount val="1"/>
                <c:pt idx="0">
                  <c:v>财政拨款支出决算总体情况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Sheet1!$A$100:$A$101</c:f>
              <c:strCache>
                <c:ptCount val="2"/>
                <c:pt idx="0">
                  <c:v>2020年</c:v>
                </c:pt>
                <c:pt idx="1">
                  <c:v>2021年</c:v>
                </c:pt>
              </c:strCache>
            </c:strRef>
          </c:cat>
          <c:val>
            <c:numRef>
              <c:f>Sheet1!$B$100:$B$101</c:f>
              <c:numCache>
                <c:formatCode>General</c:formatCode>
                <c:ptCount val="2"/>
                <c:pt idx="0">
                  <c:v>572.78</c:v>
                </c:pt>
                <c:pt idx="1">
                  <c:v>702.42</c:v>
                </c:pt>
              </c:numCache>
            </c:numRef>
          </c:val>
          <c:extLst>
            <c:ext xmlns:c16="http://schemas.microsoft.com/office/drawing/2014/chart" uri="{C3380CC4-5D6E-409C-BE32-E72D297353CC}">
              <c16:uniqueId val="{00000000-6364-4D9F-B7C9-670DD5648E2E}"/>
            </c:ext>
          </c:extLst>
        </c:ser>
        <c:dLbls>
          <c:dLblPos val="outEnd"/>
          <c:showLegendKey val="0"/>
          <c:showVal val="1"/>
          <c:showCatName val="0"/>
          <c:showSerName val="0"/>
          <c:showPercent val="0"/>
          <c:showBubbleSize val="0"/>
        </c:dLbls>
        <c:gapWidth val="219"/>
        <c:overlap val="-27"/>
        <c:axId val="745859176"/>
        <c:axId val="745852616"/>
      </c:barChart>
      <c:catAx>
        <c:axId val="745859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单位：万元</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5852616"/>
        <c:crosses val="autoZero"/>
        <c:auto val="1"/>
        <c:lblAlgn val="ctr"/>
        <c:lblOffset val="100"/>
        <c:noMultiLvlLbl val="0"/>
      </c:catAx>
      <c:valAx>
        <c:axId val="74585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5859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34</Pages>
  <Words>2265</Words>
  <Characters>12917</Characters>
  <Application>Microsoft Office Word</Application>
  <DocSecurity>0</DocSecurity>
  <Lines>107</Lines>
  <Paragraphs>30</Paragraphs>
  <ScaleCrop>false</ScaleCrop>
  <Company>微软中国</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JiangWenwen</cp:lastModifiedBy>
  <cp:revision>231</cp:revision>
  <cp:lastPrinted>2022-09-28T01:19:00Z</cp:lastPrinted>
  <dcterms:created xsi:type="dcterms:W3CDTF">2020-07-23T17:23:00Z</dcterms:created>
  <dcterms:modified xsi:type="dcterms:W3CDTF">2022-09-28T01:27:00Z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900C800DC9734544B0F1B03AB28FF806</vt:lpwstr>
  </property>
</Properties>
</file>